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8C4647" w:rsidRDefault="00BA48B0" w:rsidP="00C80D7F">
                <w:pPr>
                  <w:rPr>
                    <w:rFonts w:ascii="Arial (W1)" w:hAnsi="Arial (W1)"/>
                    <w:b/>
                    <w:bCs/>
                    <w:noProof w:val="0"/>
                    <w:sz w:val="28"/>
                    <w:szCs w:val="28"/>
                  </w:rPr>
                </w:pPr>
                <w:r w:rsidRPr="00393DB6">
                  <w:rPr>
                    <w:rFonts w:hint="cs"/>
                    <w:b/>
                    <w:bCs/>
                    <w:noProof w:val="0"/>
                    <w:sz w:val="28"/>
                    <w:rtl/>
                  </w:rPr>
                  <w:t>תובע</w:t>
                </w:r>
                <w:r w:rsidR="00393DB6" w:rsidRPr="00393DB6">
                  <w:rPr>
                    <w:rFonts w:hint="cs"/>
                    <w:b/>
                    <w:bCs/>
                    <w:rtl/>
                  </w:rPr>
                  <w:t xml:space="preserve"> ונתבע</w:t>
                </w:r>
              </w:p>
            </w:sdtContent>
          </w:sdt>
        </w:tc>
        <w:tc>
          <w:tcPr>
            <w:tcW w:w="5571" w:type="dxa"/>
          </w:tcPr>
          <w:p w:rsidR="006816EC" w:rsidRDefault="006816EC">
            <w:pPr>
              <w:rPr>
                <w:rFonts w:ascii="Arial (W1)" w:hAnsi="Arial (W1)"/>
                <w:b/>
                <w:bCs/>
                <w:noProof w:val="0"/>
                <w:sz w:val="28"/>
                <w:szCs w:val="28"/>
                <w:rtl/>
              </w:rPr>
            </w:pPr>
          </w:p>
          <w:p w:rsidR="006816EC" w:rsidRDefault="00656479" w:rsidP="00583ACC">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FB3C14">
                  <w:rPr>
                    <w:rFonts w:hint="cs"/>
                    <w:b/>
                    <w:bCs/>
                    <w:noProof w:val="0"/>
                    <w:sz w:val="28"/>
                    <w:rtl/>
                  </w:rPr>
                  <w:t>ש</w:t>
                </w:r>
                <w:r w:rsidR="00583ACC">
                  <w:rPr>
                    <w:rFonts w:hint="cs"/>
                    <w:b/>
                    <w:bCs/>
                    <w:noProof w:val="0"/>
                    <w:sz w:val="28"/>
                    <w:rtl/>
                  </w:rPr>
                  <w:t>'</w:t>
                </w:r>
                <w:r w:rsidR="00FB3C14">
                  <w:rPr>
                    <w:rFonts w:hint="cs"/>
                    <w:b/>
                    <w:bCs/>
                    <w:noProof w:val="0"/>
                    <w:sz w:val="28"/>
                    <w:rtl/>
                  </w:rPr>
                  <w:t xml:space="preserve"> ח</w:t>
                </w:r>
                <w:r w:rsidR="00583ACC">
                  <w:rPr>
                    <w:rFonts w:hint="cs"/>
                    <w:b/>
                    <w:bCs/>
                    <w:noProof w:val="0"/>
                    <w:sz w:val="28"/>
                    <w:rtl/>
                  </w:rPr>
                  <w:t>'</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56479" w:rsidP="00C80D7F">
            <w:pPr>
              <w:rPr>
                <w:rFonts w:ascii="Arial (W1)" w:hAnsi="Arial (W1)"/>
                <w:b/>
                <w:bCs/>
                <w:noProof w:val="0"/>
                <w:sz w:val="28"/>
                <w:szCs w:val="28"/>
              </w:rPr>
            </w:pPr>
            <w:sdt>
              <w:sdtPr>
                <w:rPr>
                  <w:rFonts w:hint="cs"/>
                  <w:rtl/>
                </w:rPr>
                <w:alias w:val="1184"/>
                <w:tag w:val="1184"/>
                <w:id w:val="-910234160"/>
                <w:text w:multiLine="1"/>
              </w:sdtPr>
              <w:sdtEndPr/>
              <w:sdtContent>
                <w:r w:rsidR="00393DB6">
                  <w:rPr>
                    <w:rFonts w:hint="cs"/>
                    <w:b/>
                    <w:bCs/>
                    <w:noProof w:val="0"/>
                    <w:sz w:val="28"/>
                    <w:rtl/>
                  </w:rPr>
                  <w:t>תובע ו</w:t>
                </w:r>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656479" w:rsidP="00583ACC">
            <w:pPr>
              <w:rPr>
                <w:rFonts w:ascii="Arial (W1)" w:hAnsi="Arial (W1)"/>
                <w:b/>
                <w:bCs/>
                <w:noProof w:val="0"/>
                <w:sz w:val="28"/>
                <w:szCs w:val="28"/>
              </w:rPr>
            </w:pPr>
            <w:sdt>
              <w:sdtPr>
                <w:rPr>
                  <w:rFonts w:hint="cs"/>
                  <w:b/>
                  <w:bCs/>
                  <w:noProof w:val="0"/>
                  <w:sz w:val="28"/>
                  <w:rtl/>
                </w:rPr>
                <w:alias w:val="1486"/>
                <w:tag w:val="1486"/>
                <w:id w:val="390166665"/>
                <w:text w:multiLine="1"/>
              </w:sdtPr>
              <w:sdtEndPr/>
              <w:sdtContent>
                <w:r w:rsidR="00FB3C14">
                  <w:rPr>
                    <w:rFonts w:hint="cs"/>
                    <w:b/>
                    <w:bCs/>
                    <w:noProof w:val="0"/>
                    <w:sz w:val="28"/>
                    <w:rtl/>
                  </w:rPr>
                  <w:t>נ</w:t>
                </w:r>
                <w:r w:rsidR="00583ACC">
                  <w:rPr>
                    <w:rFonts w:hint="cs"/>
                    <w:b/>
                    <w:bCs/>
                    <w:noProof w:val="0"/>
                    <w:sz w:val="28"/>
                    <w:rtl/>
                  </w:rPr>
                  <w:t xml:space="preserve">' </w:t>
                </w:r>
                <w:r w:rsidR="00FB3C14">
                  <w:rPr>
                    <w:rFonts w:hint="cs"/>
                    <w:b/>
                    <w:bCs/>
                    <w:noProof w:val="0"/>
                    <w:sz w:val="28"/>
                    <w:rtl/>
                  </w:rPr>
                  <w:t>ח</w:t>
                </w:r>
                <w:r w:rsidR="00583ACC">
                  <w:rPr>
                    <w:rFonts w:hint="cs"/>
                    <w:b/>
                    <w:bCs/>
                    <w:noProof w:val="0"/>
                    <w:sz w:val="28"/>
                    <w:rtl/>
                  </w:rPr>
                  <w:t>'</w:t>
                </w:r>
              </w:sdtContent>
            </w:sdt>
            <w:r w:rsidR="009C358E" w:rsidRPr="009C358E">
              <w:rPr>
                <w:rFonts w:hint="cs"/>
                <w:b/>
                <w:bCs/>
                <w:noProof w:val="0"/>
                <w:sz w:val="28"/>
                <w:rtl/>
              </w:rPr>
              <w:t xml:space="preserve"> </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8C4647" w:rsidRDefault="008C4647">
            <w:pPr>
              <w:rPr>
                <w:rFonts w:ascii="David" w:eastAsia="David" w:hAnsi="David"/>
                <w:noProof w:val="0"/>
              </w:rPr>
            </w:pPr>
          </w:p>
        </w:tc>
        <w:tc>
          <w:tcPr>
            <w:tcW w:w="5571" w:type="dxa"/>
          </w:tcPr>
          <w:p w:rsidR="008C4647" w:rsidRDefault="008C4647">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80D7F" w:rsidRDefault="00B54B19" w:rsidP="00C80D7F">
      <w:pPr>
        <w:spacing w:line="360" w:lineRule="auto"/>
        <w:jc w:val="both"/>
        <w:rPr>
          <w:rFonts w:ascii="David" w:hAnsi="David"/>
          <w:noProof w:val="0"/>
          <w:rtl/>
        </w:rPr>
      </w:pPr>
      <w:r>
        <w:rPr>
          <w:rFonts w:ascii="David" w:hAnsi="David" w:hint="cs"/>
          <w:rtl/>
        </w:rPr>
        <w:t xml:space="preserve">מה </w:t>
      </w:r>
      <w:r w:rsidR="00252E7B">
        <w:rPr>
          <w:rFonts w:ascii="David" w:hAnsi="David" w:hint="cs"/>
          <w:rtl/>
        </w:rPr>
        <w:t>דינם</w:t>
      </w:r>
      <w:r w:rsidR="002E481D">
        <w:rPr>
          <w:rFonts w:ascii="David" w:hAnsi="David" w:hint="cs"/>
          <w:rtl/>
        </w:rPr>
        <w:t xml:space="preserve"> </w:t>
      </w:r>
      <w:r>
        <w:rPr>
          <w:rFonts w:ascii="David" w:hAnsi="David" w:hint="cs"/>
          <w:rtl/>
        </w:rPr>
        <w:t xml:space="preserve">של </w:t>
      </w:r>
      <w:r w:rsidR="00252E7B">
        <w:rPr>
          <w:rFonts w:ascii="David" w:hAnsi="David" w:hint="cs"/>
          <w:rtl/>
        </w:rPr>
        <w:t xml:space="preserve">הליכים שמנוהלים על ידי </w:t>
      </w:r>
      <w:r w:rsidR="00C80D7F">
        <w:rPr>
          <w:rFonts w:ascii="David" w:hAnsi="David"/>
          <w:rtl/>
        </w:rPr>
        <w:t xml:space="preserve">בעל דין אשר </w:t>
      </w:r>
      <w:r>
        <w:rPr>
          <w:rFonts w:ascii="David" w:hAnsi="David" w:hint="cs"/>
          <w:rtl/>
        </w:rPr>
        <w:t xml:space="preserve">מפר באופן חוזר את כללי הדיון, </w:t>
      </w:r>
      <w:r w:rsidR="00C80D7F">
        <w:rPr>
          <w:rFonts w:ascii="David" w:hAnsi="David"/>
          <w:rtl/>
        </w:rPr>
        <w:t xml:space="preserve">אינו מקיים </w:t>
      </w:r>
      <w:r>
        <w:rPr>
          <w:rFonts w:ascii="David" w:hAnsi="David" w:hint="cs"/>
          <w:rtl/>
        </w:rPr>
        <w:t xml:space="preserve">באופן שיטתי </w:t>
      </w:r>
      <w:r w:rsidR="00C80D7F">
        <w:rPr>
          <w:rFonts w:ascii="David" w:hAnsi="David"/>
          <w:rtl/>
        </w:rPr>
        <w:t>החלטות שיפוטיות, מגיש בקשות חוזרות ונשנות למתן ארכה להגשת תצהירי עדות ראשית ולדחיית מועדי דיון,</w:t>
      </w:r>
      <w:r w:rsidR="00C80D7F">
        <w:rPr>
          <w:rFonts w:ascii="David" w:hAnsi="David" w:hint="cs"/>
          <w:rtl/>
        </w:rPr>
        <w:t xml:space="preserve"> אותן הוא עצמו אינו מקיים,</w:t>
      </w:r>
      <w:r w:rsidR="00C80D7F">
        <w:rPr>
          <w:rFonts w:ascii="David" w:hAnsi="David"/>
          <w:rtl/>
        </w:rPr>
        <w:t xml:space="preserve"> </w:t>
      </w:r>
      <w:r w:rsidR="00C80D7F">
        <w:rPr>
          <w:rFonts w:ascii="David" w:hAnsi="David" w:hint="cs"/>
          <w:rtl/>
        </w:rPr>
        <w:t>פועל על דעת עצמו</w:t>
      </w:r>
      <w:r w:rsidR="00C80D7F">
        <w:rPr>
          <w:rFonts w:ascii="David" w:hAnsi="David"/>
          <w:rtl/>
        </w:rPr>
        <w:t xml:space="preserve"> ללא החלטה מפורשת, וגורם להימשכות ההליכים במשך שנים, באופן שאינו מאפשר לבית המשפט לבצע את מלאכתו?</w:t>
      </w:r>
    </w:p>
    <w:p w:rsidR="00B54B19" w:rsidRDefault="00B54B19" w:rsidP="00C80D7F">
      <w:pPr>
        <w:jc w:val="both"/>
        <w:rPr>
          <w:rFonts w:ascii="David" w:hAnsi="David"/>
          <w:noProof w:val="0"/>
          <w:rtl/>
        </w:rPr>
      </w:pPr>
    </w:p>
    <w:p w:rsidR="00C80D7F" w:rsidRDefault="00C80D7F" w:rsidP="00C80D7F">
      <w:pPr>
        <w:jc w:val="both"/>
        <w:rPr>
          <w:rFonts w:ascii="David" w:hAnsi="David"/>
          <w:rtl/>
        </w:rPr>
      </w:pPr>
      <w:r>
        <w:rPr>
          <w:rFonts w:ascii="David" w:hAnsi="David"/>
          <w:b/>
          <w:bCs/>
          <w:u w:val="single"/>
          <w:rtl/>
        </w:rPr>
        <w:t>כללי</w:t>
      </w:r>
      <w:r>
        <w:rPr>
          <w:rFonts w:ascii="David" w:hAnsi="David"/>
          <w:rtl/>
        </w:rPr>
        <w:t>:</w:t>
      </w:r>
    </w:p>
    <w:p w:rsidR="00B8502B" w:rsidRDefault="00B8502B" w:rsidP="00C80D7F">
      <w:pPr>
        <w:jc w:val="both"/>
        <w:rPr>
          <w:rFonts w:ascii="David" w:hAnsi="David"/>
          <w:rtl/>
        </w:rPr>
      </w:pPr>
    </w:p>
    <w:p w:rsidR="005E7EED" w:rsidRPr="005951A0" w:rsidRDefault="00C80D7F" w:rsidP="00583ACC">
      <w:pPr>
        <w:pStyle w:val="ad"/>
        <w:numPr>
          <w:ilvl w:val="0"/>
          <w:numId w:val="2"/>
        </w:numPr>
        <w:spacing w:line="360" w:lineRule="auto"/>
        <w:ind w:left="714" w:hanging="357"/>
        <w:contextualSpacing w:val="0"/>
        <w:jc w:val="both"/>
        <w:rPr>
          <w:rFonts w:ascii="David" w:hAnsi="David" w:cs="David"/>
          <w:sz w:val="24"/>
          <w:szCs w:val="24"/>
        </w:rPr>
      </w:pPr>
      <w:r w:rsidRPr="005951A0">
        <w:rPr>
          <w:rFonts w:ascii="David" w:hAnsi="David" w:cs="David"/>
          <w:sz w:val="24"/>
          <w:szCs w:val="24"/>
          <w:rtl/>
        </w:rPr>
        <w:t>עניין לנו ב</w:t>
      </w:r>
      <w:r w:rsidR="00252E7B">
        <w:rPr>
          <w:rFonts w:ascii="David" w:hAnsi="David" w:cs="David" w:hint="cs"/>
          <w:sz w:val="24"/>
          <w:szCs w:val="24"/>
          <w:rtl/>
        </w:rPr>
        <w:t xml:space="preserve">בקשות לקיום </w:t>
      </w:r>
      <w:r w:rsidRPr="005951A0">
        <w:rPr>
          <w:rFonts w:ascii="David" w:hAnsi="David" w:cs="David"/>
          <w:sz w:val="24"/>
          <w:szCs w:val="24"/>
          <w:rtl/>
        </w:rPr>
        <w:t>צוואותיהם של בני זוג שהלכו לעול</w:t>
      </w:r>
      <w:r w:rsidR="005951A0" w:rsidRPr="005951A0">
        <w:rPr>
          <w:rFonts w:ascii="David" w:hAnsi="David" w:cs="David" w:hint="cs"/>
          <w:sz w:val="24"/>
          <w:szCs w:val="24"/>
          <w:rtl/>
        </w:rPr>
        <w:t>מ</w:t>
      </w:r>
      <w:r w:rsidRPr="005951A0">
        <w:rPr>
          <w:rFonts w:ascii="David" w:hAnsi="David" w:cs="David"/>
          <w:sz w:val="24"/>
          <w:szCs w:val="24"/>
          <w:rtl/>
        </w:rPr>
        <w:t xml:space="preserve">ם, </w:t>
      </w:r>
      <w:r w:rsidR="005E7EED" w:rsidRPr="005951A0">
        <w:rPr>
          <w:rFonts w:ascii="David" w:hAnsi="David" w:cs="David"/>
          <w:sz w:val="24"/>
          <w:szCs w:val="24"/>
          <w:rtl/>
        </w:rPr>
        <w:t>המנוח ד</w:t>
      </w:r>
      <w:r w:rsidR="00583ACC">
        <w:rPr>
          <w:rFonts w:ascii="David" w:hAnsi="David" w:cs="David" w:hint="cs"/>
          <w:sz w:val="24"/>
          <w:szCs w:val="24"/>
          <w:rtl/>
        </w:rPr>
        <w:t>'</w:t>
      </w:r>
      <w:r w:rsidR="005E7EED" w:rsidRPr="005951A0">
        <w:rPr>
          <w:rFonts w:ascii="David" w:hAnsi="David" w:cs="David"/>
          <w:sz w:val="24"/>
          <w:szCs w:val="24"/>
          <w:rtl/>
        </w:rPr>
        <w:t xml:space="preserve"> ח</w:t>
      </w:r>
      <w:r w:rsidR="00583ACC">
        <w:rPr>
          <w:rFonts w:ascii="David" w:hAnsi="David" w:cs="David" w:hint="cs"/>
          <w:sz w:val="24"/>
          <w:szCs w:val="24"/>
          <w:rtl/>
        </w:rPr>
        <w:t>'</w:t>
      </w:r>
      <w:r w:rsidR="005E7EED" w:rsidRPr="005951A0">
        <w:rPr>
          <w:rFonts w:ascii="David" w:hAnsi="David" w:cs="David"/>
          <w:sz w:val="24"/>
          <w:szCs w:val="24"/>
          <w:rtl/>
        </w:rPr>
        <w:t xml:space="preserve"> </w:t>
      </w:r>
      <w:r w:rsidR="005951A0">
        <w:rPr>
          <w:rFonts w:ascii="David" w:hAnsi="David" w:cs="David" w:hint="cs"/>
          <w:sz w:val="24"/>
          <w:szCs w:val="24"/>
          <w:rtl/>
        </w:rPr>
        <w:t>ש</w:t>
      </w:r>
      <w:r w:rsidR="005E7EED" w:rsidRPr="005951A0">
        <w:rPr>
          <w:rFonts w:ascii="David" w:hAnsi="David" w:cs="David"/>
          <w:sz w:val="24"/>
          <w:szCs w:val="24"/>
          <w:rtl/>
        </w:rPr>
        <w:t xml:space="preserve">הלך לעולמו ביום </w:t>
      </w:r>
      <w:r w:rsidR="00583ACC">
        <w:rPr>
          <w:rFonts w:ascii="David" w:hAnsi="David" w:cs="David" w:hint="cs"/>
          <w:sz w:val="24"/>
          <w:szCs w:val="24"/>
          <w:rtl/>
        </w:rPr>
        <w:t>00</w:t>
      </w:r>
      <w:r w:rsidR="005E7EED" w:rsidRPr="005951A0">
        <w:rPr>
          <w:rFonts w:ascii="David" w:hAnsi="David" w:cs="David"/>
          <w:sz w:val="24"/>
          <w:szCs w:val="24"/>
          <w:rtl/>
        </w:rPr>
        <w:t>.</w:t>
      </w:r>
      <w:r w:rsidR="00583ACC">
        <w:rPr>
          <w:rFonts w:ascii="David" w:hAnsi="David" w:cs="David" w:hint="cs"/>
          <w:sz w:val="24"/>
          <w:szCs w:val="24"/>
          <w:rtl/>
        </w:rPr>
        <w:t>00</w:t>
      </w:r>
      <w:r w:rsidR="005E7EED" w:rsidRPr="005951A0">
        <w:rPr>
          <w:rFonts w:ascii="David" w:hAnsi="David" w:cs="David"/>
          <w:sz w:val="24"/>
          <w:szCs w:val="24"/>
          <w:rtl/>
        </w:rPr>
        <w:t xml:space="preserve">.1994 (להלן: "המנוח"), </w:t>
      </w:r>
      <w:r w:rsidR="005951A0" w:rsidRPr="005951A0">
        <w:rPr>
          <w:rFonts w:ascii="David" w:hAnsi="David" w:cs="David" w:hint="cs"/>
          <w:sz w:val="24"/>
          <w:szCs w:val="24"/>
          <w:rtl/>
        </w:rPr>
        <w:t xml:space="preserve">והמנוחה </w:t>
      </w:r>
      <w:r w:rsidR="005951A0" w:rsidRPr="005951A0">
        <w:rPr>
          <w:rFonts w:ascii="David" w:hAnsi="David" w:cs="David"/>
          <w:sz w:val="24"/>
          <w:szCs w:val="24"/>
          <w:rtl/>
        </w:rPr>
        <w:t>ס</w:t>
      </w:r>
      <w:r w:rsidR="00583ACC">
        <w:rPr>
          <w:rFonts w:ascii="David" w:hAnsi="David" w:cs="David" w:hint="cs"/>
          <w:sz w:val="24"/>
          <w:szCs w:val="24"/>
          <w:rtl/>
        </w:rPr>
        <w:t>'</w:t>
      </w:r>
      <w:r w:rsidR="005951A0" w:rsidRPr="005951A0">
        <w:rPr>
          <w:rFonts w:ascii="David" w:hAnsi="David" w:cs="David"/>
          <w:sz w:val="24"/>
          <w:szCs w:val="24"/>
          <w:rtl/>
        </w:rPr>
        <w:t xml:space="preserve"> ח</w:t>
      </w:r>
      <w:r w:rsidR="00583ACC">
        <w:rPr>
          <w:rFonts w:ascii="David" w:hAnsi="David" w:cs="David" w:hint="cs"/>
          <w:sz w:val="24"/>
          <w:szCs w:val="24"/>
          <w:rtl/>
        </w:rPr>
        <w:t>'</w:t>
      </w:r>
      <w:r w:rsidR="005951A0" w:rsidRPr="005951A0">
        <w:rPr>
          <w:rFonts w:ascii="David" w:hAnsi="David" w:cs="David"/>
          <w:sz w:val="24"/>
          <w:szCs w:val="24"/>
          <w:rtl/>
        </w:rPr>
        <w:t xml:space="preserve"> ז"ל </w:t>
      </w:r>
      <w:r w:rsidR="005951A0">
        <w:rPr>
          <w:rFonts w:ascii="David" w:hAnsi="David" w:cs="David" w:hint="cs"/>
          <w:sz w:val="24"/>
          <w:szCs w:val="24"/>
          <w:rtl/>
        </w:rPr>
        <w:t>ש</w:t>
      </w:r>
      <w:r w:rsidR="005951A0" w:rsidRPr="005951A0">
        <w:rPr>
          <w:rFonts w:ascii="David" w:hAnsi="David" w:cs="David"/>
          <w:sz w:val="24"/>
          <w:szCs w:val="24"/>
          <w:rtl/>
        </w:rPr>
        <w:t xml:space="preserve">הלכה לעולמה ביום </w:t>
      </w:r>
      <w:r w:rsidR="00583ACC">
        <w:rPr>
          <w:rFonts w:ascii="David" w:hAnsi="David" w:cs="David" w:hint="cs"/>
          <w:sz w:val="24"/>
          <w:szCs w:val="24"/>
          <w:rtl/>
        </w:rPr>
        <w:t>00</w:t>
      </w:r>
      <w:r w:rsidR="005951A0" w:rsidRPr="005951A0">
        <w:rPr>
          <w:rFonts w:ascii="David" w:hAnsi="David" w:cs="David"/>
          <w:sz w:val="24"/>
          <w:szCs w:val="24"/>
          <w:rtl/>
        </w:rPr>
        <w:t>.</w:t>
      </w:r>
      <w:r w:rsidR="00583ACC">
        <w:rPr>
          <w:rFonts w:ascii="David" w:hAnsi="David" w:cs="David" w:hint="cs"/>
          <w:sz w:val="24"/>
          <w:szCs w:val="24"/>
          <w:rtl/>
        </w:rPr>
        <w:t>00</w:t>
      </w:r>
      <w:r w:rsidR="005951A0" w:rsidRPr="005951A0">
        <w:rPr>
          <w:rFonts w:ascii="David" w:hAnsi="David" w:cs="David"/>
          <w:sz w:val="24"/>
          <w:szCs w:val="24"/>
          <w:rtl/>
        </w:rPr>
        <w:t>.2005 (להלן: "המנוחה")</w:t>
      </w:r>
      <w:r w:rsidR="005951A0" w:rsidRPr="005951A0">
        <w:rPr>
          <w:rFonts w:ascii="David" w:hAnsi="David" w:cs="David" w:hint="cs"/>
          <w:sz w:val="24"/>
          <w:szCs w:val="24"/>
          <w:rtl/>
        </w:rPr>
        <w:t xml:space="preserve"> (להלן יחד: "המנוחים").</w:t>
      </w:r>
    </w:p>
    <w:p w:rsidR="00C80D7F" w:rsidRDefault="005951A0" w:rsidP="00583ACC">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למנוחים היו שני ילדים</w:t>
      </w:r>
      <w:r>
        <w:rPr>
          <w:rFonts w:ascii="David" w:hAnsi="David" w:cs="David" w:hint="cs"/>
          <w:sz w:val="24"/>
          <w:szCs w:val="24"/>
          <w:rtl/>
        </w:rPr>
        <w:t>;</w:t>
      </w:r>
      <w:r w:rsidR="00C80D7F">
        <w:rPr>
          <w:rFonts w:ascii="David" w:hAnsi="David" w:cs="David"/>
          <w:sz w:val="24"/>
          <w:szCs w:val="24"/>
          <w:rtl/>
        </w:rPr>
        <w:t xml:space="preserve"> מר ש</w:t>
      </w:r>
      <w:r w:rsidR="00583ACC">
        <w:rPr>
          <w:rFonts w:ascii="David" w:hAnsi="David" w:cs="David" w:hint="cs"/>
          <w:sz w:val="24"/>
          <w:szCs w:val="24"/>
          <w:rtl/>
        </w:rPr>
        <w:t>'</w:t>
      </w:r>
      <w:r w:rsidR="00C80D7F">
        <w:rPr>
          <w:rFonts w:ascii="David" w:hAnsi="David" w:cs="David"/>
          <w:sz w:val="24"/>
          <w:szCs w:val="24"/>
          <w:rtl/>
        </w:rPr>
        <w:t xml:space="preserve"> ח</w:t>
      </w:r>
      <w:r w:rsidR="00583ACC">
        <w:rPr>
          <w:rFonts w:ascii="David" w:hAnsi="David" w:cs="David" w:hint="cs"/>
          <w:sz w:val="24"/>
          <w:szCs w:val="24"/>
          <w:rtl/>
        </w:rPr>
        <w:t>'</w:t>
      </w:r>
      <w:r w:rsidR="00C80D7F">
        <w:rPr>
          <w:rFonts w:ascii="David" w:hAnsi="David" w:cs="David"/>
          <w:sz w:val="24"/>
          <w:szCs w:val="24"/>
          <w:rtl/>
        </w:rPr>
        <w:t xml:space="preserve"> </w:t>
      </w:r>
      <w:r w:rsidR="00B8502B">
        <w:rPr>
          <w:rFonts w:ascii="David" w:hAnsi="David" w:cs="David" w:hint="cs"/>
          <w:sz w:val="24"/>
          <w:szCs w:val="24"/>
          <w:rtl/>
        </w:rPr>
        <w:t>(להלן: "ה</w:t>
      </w:r>
      <w:r w:rsidR="00252E7B">
        <w:rPr>
          <w:rFonts w:ascii="David" w:hAnsi="David" w:cs="David" w:hint="cs"/>
          <w:sz w:val="24"/>
          <w:szCs w:val="24"/>
          <w:rtl/>
        </w:rPr>
        <w:t>בן</w:t>
      </w:r>
      <w:r w:rsidR="00B8502B">
        <w:rPr>
          <w:rFonts w:ascii="David" w:hAnsi="David" w:cs="David" w:hint="cs"/>
          <w:sz w:val="24"/>
          <w:szCs w:val="24"/>
          <w:rtl/>
        </w:rPr>
        <w:t xml:space="preserve">") </w:t>
      </w:r>
      <w:r w:rsidR="00C80D7F">
        <w:rPr>
          <w:rFonts w:ascii="David" w:hAnsi="David" w:cs="David"/>
          <w:sz w:val="24"/>
          <w:szCs w:val="24"/>
          <w:rtl/>
        </w:rPr>
        <w:t>והמנוחה מ</w:t>
      </w:r>
      <w:r w:rsidR="00583ACC">
        <w:rPr>
          <w:rFonts w:ascii="David" w:hAnsi="David" w:cs="David" w:hint="cs"/>
          <w:sz w:val="24"/>
          <w:szCs w:val="24"/>
          <w:rtl/>
        </w:rPr>
        <w:t>'</w:t>
      </w:r>
      <w:r w:rsidR="00C80D7F">
        <w:rPr>
          <w:rFonts w:ascii="David" w:hAnsi="David" w:cs="David"/>
          <w:sz w:val="24"/>
          <w:szCs w:val="24"/>
          <w:rtl/>
        </w:rPr>
        <w:t xml:space="preserve"> ח</w:t>
      </w:r>
      <w:r w:rsidR="00583ACC">
        <w:rPr>
          <w:rFonts w:ascii="David" w:hAnsi="David" w:cs="David" w:hint="cs"/>
          <w:sz w:val="24"/>
          <w:szCs w:val="24"/>
          <w:rtl/>
        </w:rPr>
        <w:t>'</w:t>
      </w:r>
      <w:r w:rsidR="00C80D7F">
        <w:rPr>
          <w:rFonts w:ascii="David" w:hAnsi="David" w:cs="David"/>
          <w:sz w:val="24"/>
          <w:szCs w:val="24"/>
          <w:rtl/>
        </w:rPr>
        <w:t xml:space="preserve"> ז"ל</w:t>
      </w:r>
      <w:r>
        <w:rPr>
          <w:rFonts w:ascii="David" w:hAnsi="David" w:cs="David" w:hint="cs"/>
          <w:sz w:val="24"/>
          <w:szCs w:val="24"/>
          <w:rtl/>
        </w:rPr>
        <w:t>, שהלכה ל</w:t>
      </w:r>
      <w:r w:rsidR="008D37A6">
        <w:rPr>
          <w:rFonts w:ascii="David" w:hAnsi="David" w:cs="David" w:hint="cs"/>
          <w:sz w:val="24"/>
          <w:szCs w:val="24"/>
          <w:rtl/>
        </w:rPr>
        <w:t xml:space="preserve">עולמה ביום </w:t>
      </w:r>
      <w:r w:rsidR="00583ACC">
        <w:rPr>
          <w:rFonts w:ascii="David" w:hAnsi="David" w:cs="David" w:hint="cs"/>
          <w:sz w:val="24"/>
          <w:szCs w:val="24"/>
          <w:rtl/>
        </w:rPr>
        <w:t>00</w:t>
      </w:r>
      <w:r w:rsidR="008D37A6">
        <w:rPr>
          <w:rFonts w:ascii="David" w:hAnsi="David" w:cs="David" w:hint="cs"/>
          <w:sz w:val="24"/>
          <w:szCs w:val="24"/>
          <w:rtl/>
        </w:rPr>
        <w:t>.</w:t>
      </w:r>
      <w:r w:rsidR="00583ACC">
        <w:rPr>
          <w:rFonts w:ascii="David" w:hAnsi="David" w:cs="David" w:hint="cs"/>
          <w:sz w:val="24"/>
          <w:szCs w:val="24"/>
          <w:rtl/>
        </w:rPr>
        <w:t>00</w:t>
      </w:r>
      <w:r w:rsidR="008D37A6">
        <w:rPr>
          <w:rFonts w:ascii="David" w:hAnsi="David" w:cs="David" w:hint="cs"/>
          <w:sz w:val="24"/>
          <w:szCs w:val="24"/>
          <w:rtl/>
        </w:rPr>
        <w:t>.2014</w:t>
      </w:r>
      <w:r>
        <w:rPr>
          <w:rFonts w:ascii="David" w:hAnsi="David" w:cs="David"/>
          <w:sz w:val="24"/>
          <w:szCs w:val="24"/>
          <w:rtl/>
        </w:rPr>
        <w:t>. בנוסף, למנוח</w:t>
      </w:r>
      <w:r w:rsidR="00C80D7F">
        <w:rPr>
          <w:rFonts w:ascii="David" w:hAnsi="David" w:cs="David"/>
          <w:sz w:val="24"/>
          <w:szCs w:val="24"/>
          <w:rtl/>
        </w:rPr>
        <w:t xml:space="preserve"> היה בן נוסף מר י</w:t>
      </w:r>
      <w:r w:rsidR="00583ACC">
        <w:rPr>
          <w:rFonts w:ascii="David" w:hAnsi="David" w:cs="David" w:hint="cs"/>
          <w:sz w:val="24"/>
          <w:szCs w:val="24"/>
          <w:rtl/>
        </w:rPr>
        <w:t>'</w:t>
      </w:r>
      <w:r w:rsidR="00C80D7F">
        <w:rPr>
          <w:rFonts w:ascii="David" w:hAnsi="David" w:cs="David"/>
          <w:sz w:val="24"/>
          <w:szCs w:val="24"/>
          <w:rtl/>
        </w:rPr>
        <w:t xml:space="preserve"> ח</w:t>
      </w:r>
      <w:r w:rsidR="00583ACC">
        <w:rPr>
          <w:rFonts w:ascii="David" w:hAnsi="David" w:cs="David" w:hint="cs"/>
          <w:sz w:val="24"/>
          <w:szCs w:val="24"/>
          <w:rtl/>
        </w:rPr>
        <w:t>'</w:t>
      </w:r>
      <w:r w:rsidR="00C80D7F">
        <w:rPr>
          <w:rFonts w:ascii="David" w:hAnsi="David" w:cs="David"/>
          <w:sz w:val="24"/>
          <w:szCs w:val="24"/>
          <w:rtl/>
        </w:rPr>
        <w:t xml:space="preserve"> ז"ל</w:t>
      </w:r>
      <w:r w:rsidR="008D37A6">
        <w:rPr>
          <w:rFonts w:ascii="David" w:hAnsi="David" w:cs="David" w:hint="cs"/>
          <w:sz w:val="24"/>
          <w:szCs w:val="24"/>
          <w:rtl/>
        </w:rPr>
        <w:t xml:space="preserve">, שהלך </w:t>
      </w:r>
      <w:r>
        <w:rPr>
          <w:rFonts w:ascii="David" w:hAnsi="David" w:cs="David" w:hint="cs"/>
          <w:sz w:val="24"/>
          <w:szCs w:val="24"/>
          <w:rtl/>
        </w:rPr>
        <w:t>ל</w:t>
      </w:r>
      <w:r w:rsidR="008D37A6">
        <w:rPr>
          <w:rFonts w:ascii="David" w:hAnsi="David" w:cs="David" w:hint="cs"/>
          <w:sz w:val="24"/>
          <w:szCs w:val="24"/>
          <w:rtl/>
        </w:rPr>
        <w:t xml:space="preserve">עולמו ביום </w:t>
      </w:r>
      <w:r w:rsidR="00583ACC">
        <w:rPr>
          <w:rFonts w:ascii="David" w:hAnsi="David" w:cs="David" w:hint="cs"/>
          <w:sz w:val="24"/>
          <w:szCs w:val="24"/>
          <w:rtl/>
        </w:rPr>
        <w:t>00</w:t>
      </w:r>
      <w:r w:rsidR="008D37A6">
        <w:rPr>
          <w:rFonts w:ascii="David" w:hAnsi="David" w:cs="David" w:hint="cs"/>
          <w:sz w:val="24"/>
          <w:szCs w:val="24"/>
          <w:rtl/>
        </w:rPr>
        <w:t>.</w:t>
      </w:r>
      <w:r w:rsidR="00583ACC">
        <w:rPr>
          <w:rFonts w:ascii="David" w:hAnsi="David" w:cs="David" w:hint="cs"/>
          <w:sz w:val="24"/>
          <w:szCs w:val="24"/>
          <w:rtl/>
        </w:rPr>
        <w:t>00</w:t>
      </w:r>
      <w:r w:rsidR="008D37A6">
        <w:rPr>
          <w:rFonts w:ascii="David" w:hAnsi="David" w:cs="David" w:hint="cs"/>
          <w:sz w:val="24"/>
          <w:szCs w:val="24"/>
          <w:rtl/>
        </w:rPr>
        <w:t>.2014</w:t>
      </w:r>
      <w:r w:rsidR="00C80D7F">
        <w:rPr>
          <w:rFonts w:ascii="David" w:hAnsi="David" w:cs="David"/>
          <w:sz w:val="24"/>
          <w:szCs w:val="24"/>
          <w:rtl/>
        </w:rPr>
        <w:t>.</w:t>
      </w:r>
    </w:p>
    <w:p w:rsidR="00C80D7F" w:rsidRDefault="00B8502B" w:rsidP="008913BB">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hint="cs"/>
          <w:sz w:val="24"/>
          <w:szCs w:val="24"/>
          <w:rtl/>
        </w:rPr>
        <w:t>מר נ</w:t>
      </w:r>
      <w:r w:rsidR="008913BB">
        <w:rPr>
          <w:rFonts w:ascii="David" w:hAnsi="David" w:cs="David" w:hint="cs"/>
          <w:sz w:val="24"/>
          <w:szCs w:val="24"/>
          <w:rtl/>
        </w:rPr>
        <w:t>'</w:t>
      </w:r>
      <w:r>
        <w:rPr>
          <w:rFonts w:ascii="David" w:hAnsi="David" w:cs="David" w:hint="cs"/>
          <w:sz w:val="24"/>
          <w:szCs w:val="24"/>
          <w:rtl/>
        </w:rPr>
        <w:t xml:space="preserve"> ח</w:t>
      </w:r>
      <w:r w:rsidR="008913BB">
        <w:rPr>
          <w:rFonts w:ascii="David" w:hAnsi="David" w:cs="David" w:hint="cs"/>
          <w:sz w:val="24"/>
          <w:szCs w:val="24"/>
          <w:rtl/>
        </w:rPr>
        <w:t>'</w:t>
      </w:r>
      <w:r w:rsidR="00C80D7F">
        <w:rPr>
          <w:rFonts w:ascii="David" w:hAnsi="David" w:cs="David"/>
          <w:sz w:val="24"/>
          <w:szCs w:val="24"/>
          <w:rtl/>
        </w:rPr>
        <w:t xml:space="preserve"> הוא נכדם של המנוחים</w:t>
      </w:r>
      <w:r w:rsidR="005951A0">
        <w:rPr>
          <w:rFonts w:ascii="David" w:hAnsi="David" w:cs="David" w:hint="cs"/>
          <w:sz w:val="24"/>
          <w:szCs w:val="24"/>
          <w:rtl/>
        </w:rPr>
        <w:t xml:space="preserve">, </w:t>
      </w:r>
      <w:r w:rsidR="00C80D7F">
        <w:rPr>
          <w:rFonts w:ascii="David" w:hAnsi="David" w:cs="David"/>
          <w:sz w:val="24"/>
          <w:szCs w:val="24"/>
          <w:rtl/>
        </w:rPr>
        <w:t xml:space="preserve">בנה של </w:t>
      </w:r>
      <w:r w:rsidR="005951A0">
        <w:rPr>
          <w:rFonts w:ascii="David" w:hAnsi="David" w:cs="David" w:hint="cs"/>
          <w:sz w:val="24"/>
          <w:szCs w:val="24"/>
          <w:rtl/>
        </w:rPr>
        <w:t>ה</w:t>
      </w:r>
      <w:r w:rsidR="005951A0">
        <w:rPr>
          <w:rFonts w:ascii="David" w:hAnsi="David" w:cs="David"/>
          <w:sz w:val="24"/>
          <w:szCs w:val="24"/>
          <w:rtl/>
        </w:rPr>
        <w:t>בת</w:t>
      </w:r>
      <w:r w:rsidR="00C80D7F">
        <w:rPr>
          <w:rFonts w:ascii="David" w:hAnsi="David" w:cs="David"/>
          <w:sz w:val="24"/>
          <w:szCs w:val="24"/>
          <w:rtl/>
        </w:rPr>
        <w:t xml:space="preserve"> </w:t>
      </w:r>
      <w:r w:rsidR="005951A0">
        <w:rPr>
          <w:rFonts w:ascii="David" w:hAnsi="David" w:cs="David" w:hint="cs"/>
          <w:sz w:val="24"/>
          <w:szCs w:val="24"/>
          <w:rtl/>
        </w:rPr>
        <w:t>המנוחה הגברת</w:t>
      </w:r>
      <w:r w:rsidR="005951A0">
        <w:rPr>
          <w:rFonts w:ascii="David" w:hAnsi="David" w:cs="David"/>
          <w:sz w:val="24"/>
          <w:szCs w:val="24"/>
          <w:rtl/>
        </w:rPr>
        <w:t xml:space="preserve"> מ</w:t>
      </w:r>
      <w:r w:rsidR="008913BB">
        <w:rPr>
          <w:rFonts w:ascii="David" w:hAnsi="David" w:cs="David" w:hint="cs"/>
          <w:sz w:val="24"/>
          <w:szCs w:val="24"/>
          <w:rtl/>
        </w:rPr>
        <w:t>'</w:t>
      </w:r>
      <w:r w:rsidR="005951A0">
        <w:rPr>
          <w:rFonts w:ascii="David" w:hAnsi="David" w:cs="David"/>
          <w:sz w:val="24"/>
          <w:szCs w:val="24"/>
          <w:rtl/>
        </w:rPr>
        <w:t xml:space="preserve"> ח</w:t>
      </w:r>
      <w:r w:rsidR="008913BB">
        <w:rPr>
          <w:rFonts w:ascii="David" w:hAnsi="David" w:cs="David" w:hint="cs"/>
          <w:sz w:val="24"/>
          <w:szCs w:val="24"/>
          <w:rtl/>
        </w:rPr>
        <w:t>'</w:t>
      </w:r>
      <w:r w:rsidR="005951A0">
        <w:rPr>
          <w:rFonts w:ascii="David" w:hAnsi="David" w:cs="David"/>
          <w:sz w:val="24"/>
          <w:szCs w:val="24"/>
          <w:rtl/>
        </w:rPr>
        <w:t xml:space="preserve"> ז"ל</w:t>
      </w:r>
      <w:r w:rsidR="00591D5A">
        <w:rPr>
          <w:rFonts w:ascii="David" w:hAnsi="David" w:cs="David" w:hint="cs"/>
          <w:sz w:val="24"/>
          <w:szCs w:val="24"/>
          <w:rtl/>
        </w:rPr>
        <w:t xml:space="preserve"> ויורשה היחיד</w:t>
      </w:r>
      <w:r w:rsidR="00252E7B">
        <w:rPr>
          <w:rFonts w:ascii="David" w:hAnsi="David" w:cs="David" w:hint="cs"/>
          <w:sz w:val="24"/>
          <w:szCs w:val="24"/>
          <w:rtl/>
        </w:rPr>
        <w:t xml:space="preserve"> (להלן: "הנכד</w:t>
      </w:r>
      <w:r w:rsidR="005951A0">
        <w:rPr>
          <w:rFonts w:ascii="David" w:hAnsi="David" w:cs="David" w:hint="cs"/>
          <w:sz w:val="24"/>
          <w:szCs w:val="24"/>
          <w:rtl/>
        </w:rPr>
        <w:t>").</w:t>
      </w:r>
    </w:p>
    <w:p w:rsidR="00C80D7F" w:rsidRDefault="005951A0" w:rsidP="008913BB">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hint="cs"/>
          <w:sz w:val="24"/>
          <w:szCs w:val="24"/>
          <w:rtl/>
        </w:rPr>
        <w:lastRenderedPageBreak/>
        <w:t>המנוח</w:t>
      </w:r>
      <w:r w:rsidR="00260D84">
        <w:rPr>
          <w:rFonts w:ascii="David" w:hAnsi="David" w:cs="David" w:hint="cs"/>
          <w:sz w:val="24"/>
          <w:szCs w:val="24"/>
          <w:rtl/>
        </w:rPr>
        <w:t>ים</w:t>
      </w:r>
      <w:r>
        <w:rPr>
          <w:rFonts w:ascii="David" w:hAnsi="David" w:cs="David" w:hint="cs"/>
          <w:sz w:val="24"/>
          <w:szCs w:val="24"/>
          <w:rtl/>
        </w:rPr>
        <w:t xml:space="preserve"> </w:t>
      </w:r>
      <w:r w:rsidR="00C80D7F">
        <w:rPr>
          <w:rFonts w:ascii="David" w:hAnsi="David" w:cs="David"/>
          <w:sz w:val="24"/>
          <w:szCs w:val="24"/>
          <w:rtl/>
        </w:rPr>
        <w:t>השאיר</w:t>
      </w:r>
      <w:r w:rsidR="00260D84">
        <w:rPr>
          <w:rFonts w:ascii="David" w:hAnsi="David" w:cs="David" w:hint="cs"/>
          <w:sz w:val="24"/>
          <w:szCs w:val="24"/>
          <w:rtl/>
        </w:rPr>
        <w:t>ו</w:t>
      </w:r>
      <w:r w:rsidR="00260D84">
        <w:rPr>
          <w:rFonts w:ascii="David" w:hAnsi="David" w:cs="David"/>
          <w:sz w:val="24"/>
          <w:szCs w:val="24"/>
          <w:rtl/>
        </w:rPr>
        <w:t xml:space="preserve"> אחר</w:t>
      </w:r>
      <w:r w:rsidR="00260D84">
        <w:rPr>
          <w:rFonts w:ascii="David" w:hAnsi="David" w:cs="David" w:hint="cs"/>
          <w:sz w:val="24"/>
          <w:szCs w:val="24"/>
          <w:rtl/>
        </w:rPr>
        <w:t>יהם</w:t>
      </w:r>
      <w:r w:rsidR="00252E7B">
        <w:rPr>
          <w:rFonts w:ascii="David" w:hAnsi="David" w:cs="David"/>
          <w:sz w:val="24"/>
          <w:szCs w:val="24"/>
          <w:rtl/>
        </w:rPr>
        <w:t xml:space="preserve"> ש</w:t>
      </w:r>
      <w:r w:rsidR="00252E7B">
        <w:rPr>
          <w:rFonts w:ascii="David" w:hAnsi="David" w:cs="David" w:hint="cs"/>
          <w:sz w:val="24"/>
          <w:szCs w:val="24"/>
          <w:rtl/>
        </w:rPr>
        <w:t>ני מסמכים שנטען כי הם צוואות:</w:t>
      </w:r>
      <w:r w:rsidR="00C80D7F">
        <w:rPr>
          <w:rFonts w:ascii="David" w:hAnsi="David" w:cs="David"/>
          <w:sz w:val="24"/>
          <w:szCs w:val="24"/>
          <w:rtl/>
        </w:rPr>
        <w:t xml:space="preserve"> </w:t>
      </w:r>
      <w:r w:rsidR="00F9177E">
        <w:rPr>
          <w:rFonts w:ascii="David" w:hAnsi="David" w:cs="David" w:hint="cs"/>
          <w:sz w:val="24"/>
          <w:szCs w:val="24"/>
          <w:rtl/>
        </w:rPr>
        <w:t>האחת, צוואה בשני מסמכים מודפסים</w:t>
      </w:r>
      <w:r w:rsidR="002909A2">
        <w:rPr>
          <w:rFonts w:ascii="David" w:hAnsi="David" w:cs="David" w:hint="cs"/>
          <w:sz w:val="24"/>
          <w:szCs w:val="24"/>
          <w:rtl/>
        </w:rPr>
        <w:t xml:space="preserve"> במכונת כתיבה</w:t>
      </w:r>
      <w:r w:rsidR="00260D84">
        <w:rPr>
          <w:rFonts w:ascii="David" w:hAnsi="David" w:cs="David"/>
          <w:sz w:val="24"/>
          <w:szCs w:val="24"/>
          <w:rtl/>
        </w:rPr>
        <w:t xml:space="preserve"> מיום </w:t>
      </w:r>
      <w:r w:rsidR="008913BB">
        <w:rPr>
          <w:rFonts w:ascii="David" w:hAnsi="David" w:cs="David" w:hint="cs"/>
          <w:sz w:val="24"/>
          <w:szCs w:val="24"/>
          <w:rtl/>
        </w:rPr>
        <w:t>00</w:t>
      </w:r>
      <w:r w:rsidR="00260D84">
        <w:rPr>
          <w:rFonts w:ascii="David" w:hAnsi="David" w:cs="David"/>
          <w:sz w:val="24"/>
          <w:szCs w:val="24"/>
          <w:rtl/>
        </w:rPr>
        <w:t>.</w:t>
      </w:r>
      <w:r w:rsidR="008913BB">
        <w:rPr>
          <w:rFonts w:ascii="David" w:hAnsi="David" w:cs="David" w:hint="cs"/>
          <w:sz w:val="24"/>
          <w:szCs w:val="24"/>
          <w:rtl/>
        </w:rPr>
        <w:t>00</w:t>
      </w:r>
      <w:r w:rsidR="00260D84">
        <w:rPr>
          <w:rFonts w:ascii="David" w:hAnsi="David" w:cs="David"/>
          <w:sz w:val="24"/>
          <w:szCs w:val="24"/>
          <w:rtl/>
        </w:rPr>
        <w:t>.1980</w:t>
      </w:r>
      <w:r w:rsidR="00260D84">
        <w:rPr>
          <w:rFonts w:ascii="David" w:hAnsi="David" w:cs="David" w:hint="cs"/>
          <w:sz w:val="24"/>
          <w:szCs w:val="24"/>
          <w:rtl/>
        </w:rPr>
        <w:t xml:space="preserve"> (הצווא</w:t>
      </w:r>
      <w:r w:rsidR="0069447F">
        <w:rPr>
          <w:rFonts w:ascii="David" w:hAnsi="David" w:cs="David" w:hint="cs"/>
          <w:sz w:val="24"/>
          <w:szCs w:val="24"/>
          <w:rtl/>
        </w:rPr>
        <w:t>ות</w:t>
      </w:r>
      <w:r w:rsidR="00260D84">
        <w:rPr>
          <w:rFonts w:ascii="David" w:hAnsi="David" w:cs="David" w:hint="cs"/>
          <w:sz w:val="24"/>
          <w:szCs w:val="24"/>
          <w:rtl/>
        </w:rPr>
        <w:t xml:space="preserve"> המוקדמ</w:t>
      </w:r>
      <w:r w:rsidR="0069447F">
        <w:rPr>
          <w:rFonts w:ascii="David" w:hAnsi="David" w:cs="David" w:hint="cs"/>
          <w:sz w:val="24"/>
          <w:szCs w:val="24"/>
          <w:rtl/>
        </w:rPr>
        <w:t>ו</w:t>
      </w:r>
      <w:r w:rsidR="00260D84">
        <w:rPr>
          <w:rFonts w:ascii="David" w:hAnsi="David" w:cs="David" w:hint="cs"/>
          <w:sz w:val="24"/>
          <w:szCs w:val="24"/>
          <w:rtl/>
        </w:rPr>
        <w:t>ת)</w:t>
      </w:r>
      <w:r w:rsidR="00F9177E">
        <w:rPr>
          <w:rFonts w:ascii="David" w:hAnsi="David" w:cs="David" w:hint="cs"/>
          <w:sz w:val="24"/>
          <w:szCs w:val="24"/>
          <w:rtl/>
        </w:rPr>
        <w:t xml:space="preserve">; </w:t>
      </w:r>
      <w:r w:rsidR="002909A2">
        <w:rPr>
          <w:rFonts w:ascii="David" w:hAnsi="David" w:cs="David"/>
          <w:sz w:val="24"/>
          <w:szCs w:val="24"/>
          <w:rtl/>
        </w:rPr>
        <w:t>השנייה</w:t>
      </w:r>
      <w:r w:rsidR="00F9177E">
        <w:rPr>
          <w:rFonts w:ascii="David" w:hAnsi="David" w:cs="David" w:hint="cs"/>
          <w:sz w:val="24"/>
          <w:szCs w:val="24"/>
          <w:rtl/>
        </w:rPr>
        <w:t>,</w:t>
      </w:r>
      <w:r w:rsidR="002909A2">
        <w:rPr>
          <w:rFonts w:ascii="David" w:hAnsi="David" w:cs="David"/>
          <w:sz w:val="24"/>
          <w:szCs w:val="24"/>
          <w:rtl/>
        </w:rPr>
        <w:t xml:space="preserve"> </w:t>
      </w:r>
      <w:r w:rsidR="00F9177E">
        <w:rPr>
          <w:rFonts w:ascii="David" w:hAnsi="David" w:cs="David" w:hint="cs"/>
          <w:sz w:val="24"/>
          <w:szCs w:val="24"/>
          <w:rtl/>
        </w:rPr>
        <w:t xml:space="preserve">צוואה משותפת במסמך אחד </w:t>
      </w:r>
      <w:r w:rsidR="002909A2">
        <w:rPr>
          <w:rFonts w:ascii="David" w:hAnsi="David" w:cs="David" w:hint="cs"/>
          <w:sz w:val="24"/>
          <w:szCs w:val="24"/>
          <w:rtl/>
        </w:rPr>
        <w:t>ב</w:t>
      </w:r>
      <w:r w:rsidR="00C80D7F">
        <w:rPr>
          <w:rFonts w:ascii="David" w:hAnsi="David" w:cs="David"/>
          <w:sz w:val="24"/>
          <w:szCs w:val="24"/>
          <w:rtl/>
        </w:rPr>
        <w:t xml:space="preserve">כתב יד </w:t>
      </w:r>
      <w:r w:rsidR="008913BB">
        <w:rPr>
          <w:rFonts w:ascii="David" w:hAnsi="David" w:cs="David" w:hint="cs"/>
          <w:sz w:val="24"/>
          <w:szCs w:val="24"/>
          <w:rtl/>
        </w:rPr>
        <w:t>00</w:t>
      </w:r>
      <w:r w:rsidR="00C80D7F">
        <w:rPr>
          <w:rFonts w:ascii="David" w:hAnsi="David" w:cs="David"/>
          <w:sz w:val="24"/>
          <w:szCs w:val="24"/>
          <w:rtl/>
        </w:rPr>
        <w:t>.</w:t>
      </w:r>
      <w:r w:rsidR="008913BB">
        <w:rPr>
          <w:rFonts w:ascii="David" w:hAnsi="David" w:cs="David" w:hint="cs"/>
          <w:sz w:val="24"/>
          <w:szCs w:val="24"/>
          <w:rtl/>
        </w:rPr>
        <w:t>00</w:t>
      </w:r>
      <w:r w:rsidR="00C80D7F">
        <w:rPr>
          <w:rFonts w:ascii="David" w:hAnsi="David" w:cs="David"/>
          <w:sz w:val="24"/>
          <w:szCs w:val="24"/>
          <w:rtl/>
        </w:rPr>
        <w:t>.</w:t>
      </w:r>
      <w:r w:rsidR="002909A2">
        <w:rPr>
          <w:rFonts w:ascii="David" w:hAnsi="David" w:cs="David"/>
          <w:sz w:val="24"/>
          <w:szCs w:val="24"/>
          <w:rtl/>
        </w:rPr>
        <w:t>1989</w:t>
      </w:r>
      <w:r w:rsidR="002909A2">
        <w:rPr>
          <w:rFonts w:ascii="David" w:hAnsi="David" w:cs="David" w:hint="cs"/>
          <w:sz w:val="24"/>
          <w:szCs w:val="24"/>
          <w:rtl/>
        </w:rPr>
        <w:t xml:space="preserve"> </w:t>
      </w:r>
      <w:r w:rsidR="00591D5A">
        <w:rPr>
          <w:rFonts w:ascii="David" w:hAnsi="David" w:cs="David" w:hint="cs"/>
          <w:sz w:val="24"/>
          <w:szCs w:val="24"/>
          <w:rtl/>
        </w:rPr>
        <w:t>(הצוואה המאוחרת)</w:t>
      </w:r>
      <w:r>
        <w:rPr>
          <w:rFonts w:ascii="David" w:hAnsi="David" w:cs="David" w:hint="cs"/>
          <w:sz w:val="24"/>
          <w:szCs w:val="24"/>
          <w:rtl/>
        </w:rPr>
        <w:t>.</w:t>
      </w:r>
    </w:p>
    <w:p w:rsidR="00C80D7F" w:rsidRDefault="00C80D7F" w:rsidP="00A50230">
      <w:pPr>
        <w:pStyle w:val="ad"/>
        <w:numPr>
          <w:ilvl w:val="0"/>
          <w:numId w:val="2"/>
        </w:numPr>
        <w:spacing w:line="360" w:lineRule="auto"/>
        <w:ind w:left="714" w:hanging="357"/>
        <w:jc w:val="both"/>
        <w:rPr>
          <w:rFonts w:ascii="David" w:hAnsi="David" w:cs="David"/>
          <w:sz w:val="24"/>
          <w:szCs w:val="24"/>
          <w:rtl/>
        </w:rPr>
      </w:pPr>
      <w:r>
        <w:rPr>
          <w:rFonts w:ascii="David" w:hAnsi="David" w:cs="David"/>
          <w:sz w:val="24"/>
          <w:szCs w:val="24"/>
          <w:rtl/>
        </w:rPr>
        <w:t>על המדוכה שבעה הליכים משפטיים כמפורט להלן:</w:t>
      </w:r>
    </w:p>
    <w:p w:rsidR="00C80D7F" w:rsidRPr="00A50230" w:rsidRDefault="000D72F2" w:rsidP="008913BB">
      <w:pPr>
        <w:pStyle w:val="ad"/>
        <w:spacing w:line="360" w:lineRule="auto"/>
        <w:ind w:left="714"/>
        <w:jc w:val="both"/>
        <w:rPr>
          <w:rFonts w:ascii="David" w:hAnsi="David" w:cs="David"/>
          <w:sz w:val="24"/>
          <w:szCs w:val="24"/>
          <w:rtl/>
        </w:rPr>
      </w:pPr>
      <w:r w:rsidRPr="00A50230">
        <w:rPr>
          <w:rFonts w:ascii="David" w:hAnsi="David" w:cs="David"/>
          <w:sz w:val="24"/>
          <w:szCs w:val="24"/>
          <w:rtl/>
        </w:rPr>
        <w:t>בקשה לצו קיו</w:t>
      </w:r>
      <w:r w:rsidR="009232D0" w:rsidRPr="00A50230">
        <w:rPr>
          <w:rFonts w:ascii="David" w:hAnsi="David" w:cs="David"/>
          <w:sz w:val="24"/>
          <w:szCs w:val="24"/>
          <w:rtl/>
        </w:rPr>
        <w:t xml:space="preserve">ם צוואת המנוח מתאריך </w:t>
      </w:r>
      <w:r w:rsidR="008913BB">
        <w:rPr>
          <w:rFonts w:ascii="David" w:hAnsi="David" w:cs="David" w:hint="cs"/>
          <w:sz w:val="24"/>
          <w:szCs w:val="24"/>
          <w:rtl/>
        </w:rPr>
        <w:t>00</w:t>
      </w:r>
      <w:r w:rsidR="009232D0" w:rsidRPr="00A50230">
        <w:rPr>
          <w:rFonts w:ascii="David" w:hAnsi="David" w:cs="David"/>
          <w:sz w:val="24"/>
          <w:szCs w:val="24"/>
          <w:rtl/>
        </w:rPr>
        <w:t>.</w:t>
      </w:r>
      <w:r w:rsidR="008913BB">
        <w:rPr>
          <w:rFonts w:ascii="David" w:hAnsi="David" w:cs="David" w:hint="cs"/>
          <w:sz w:val="24"/>
          <w:szCs w:val="24"/>
          <w:rtl/>
        </w:rPr>
        <w:t>00</w:t>
      </w:r>
      <w:r w:rsidR="009232D0" w:rsidRPr="00A50230">
        <w:rPr>
          <w:rFonts w:ascii="David" w:hAnsi="David" w:cs="David"/>
          <w:sz w:val="24"/>
          <w:szCs w:val="24"/>
          <w:rtl/>
        </w:rPr>
        <w:t>.1980</w:t>
      </w:r>
      <w:r w:rsidR="009232D0" w:rsidRPr="00A50230">
        <w:rPr>
          <w:rFonts w:ascii="David" w:hAnsi="David" w:cs="David" w:hint="cs"/>
          <w:sz w:val="24"/>
          <w:szCs w:val="24"/>
          <w:rtl/>
        </w:rPr>
        <w:t xml:space="preserve">, שהגיש </w:t>
      </w:r>
      <w:r w:rsidR="00EF3A07">
        <w:rPr>
          <w:rFonts w:ascii="David" w:hAnsi="David" w:cs="David"/>
          <w:sz w:val="24"/>
          <w:szCs w:val="24"/>
          <w:rtl/>
        </w:rPr>
        <w:t>ה</w:t>
      </w:r>
      <w:r w:rsidR="00EF3A07">
        <w:rPr>
          <w:rFonts w:ascii="David" w:hAnsi="David" w:cs="David" w:hint="cs"/>
          <w:sz w:val="24"/>
          <w:szCs w:val="24"/>
          <w:rtl/>
        </w:rPr>
        <w:t>בן</w:t>
      </w:r>
      <w:r w:rsidRPr="00A50230">
        <w:rPr>
          <w:rFonts w:ascii="David" w:hAnsi="David" w:cs="David"/>
          <w:sz w:val="24"/>
          <w:szCs w:val="24"/>
          <w:rtl/>
        </w:rPr>
        <w:t>;</w:t>
      </w:r>
    </w:p>
    <w:p w:rsidR="000D72F2" w:rsidRPr="00A50230" w:rsidRDefault="009232D0" w:rsidP="008913BB">
      <w:pPr>
        <w:pStyle w:val="ad"/>
        <w:spacing w:line="360" w:lineRule="auto"/>
        <w:ind w:left="714"/>
        <w:jc w:val="both"/>
        <w:rPr>
          <w:rFonts w:ascii="David" w:hAnsi="David" w:cs="David"/>
          <w:sz w:val="24"/>
          <w:szCs w:val="24"/>
          <w:rtl/>
        </w:rPr>
      </w:pPr>
      <w:r w:rsidRPr="00A50230">
        <w:rPr>
          <w:rFonts w:ascii="David" w:hAnsi="David" w:cs="David"/>
          <w:sz w:val="24"/>
          <w:szCs w:val="24"/>
          <w:rtl/>
        </w:rPr>
        <w:t xml:space="preserve">בקשה לצו קיום צוואת המנוחה מתאריך </w:t>
      </w:r>
      <w:r w:rsidR="008913BB">
        <w:rPr>
          <w:rFonts w:ascii="David" w:hAnsi="David" w:cs="David" w:hint="cs"/>
          <w:sz w:val="24"/>
          <w:szCs w:val="24"/>
          <w:rtl/>
        </w:rPr>
        <w:t>00</w:t>
      </w:r>
      <w:r w:rsidRPr="00A50230">
        <w:rPr>
          <w:rFonts w:ascii="David" w:hAnsi="David" w:cs="David"/>
          <w:sz w:val="24"/>
          <w:szCs w:val="24"/>
          <w:rtl/>
        </w:rPr>
        <w:t>.</w:t>
      </w:r>
      <w:r w:rsidR="008913BB">
        <w:rPr>
          <w:rFonts w:ascii="David" w:hAnsi="David" w:cs="David" w:hint="cs"/>
          <w:sz w:val="24"/>
          <w:szCs w:val="24"/>
          <w:rtl/>
        </w:rPr>
        <w:t>00</w:t>
      </w:r>
      <w:r w:rsidRPr="00A50230">
        <w:rPr>
          <w:rFonts w:ascii="David" w:hAnsi="David" w:cs="David"/>
          <w:sz w:val="24"/>
          <w:szCs w:val="24"/>
          <w:rtl/>
        </w:rPr>
        <w:t>.1980</w:t>
      </w:r>
      <w:r w:rsidRPr="00A50230">
        <w:rPr>
          <w:rFonts w:ascii="David" w:hAnsi="David" w:cs="David" w:hint="cs"/>
          <w:sz w:val="24"/>
          <w:szCs w:val="24"/>
          <w:rtl/>
        </w:rPr>
        <w:t xml:space="preserve">, שהגיש </w:t>
      </w:r>
      <w:r w:rsidR="00EF3A07">
        <w:rPr>
          <w:rFonts w:ascii="David" w:hAnsi="David" w:cs="David"/>
          <w:sz w:val="24"/>
          <w:szCs w:val="24"/>
          <w:rtl/>
        </w:rPr>
        <w:t>ה</w:t>
      </w:r>
      <w:r w:rsidR="00EF3A07">
        <w:rPr>
          <w:rFonts w:ascii="David" w:hAnsi="David" w:cs="David" w:hint="cs"/>
          <w:sz w:val="24"/>
          <w:szCs w:val="24"/>
          <w:rtl/>
        </w:rPr>
        <w:t>בן</w:t>
      </w:r>
      <w:r w:rsidRPr="00A50230">
        <w:rPr>
          <w:rFonts w:ascii="David" w:hAnsi="David" w:cs="David"/>
          <w:sz w:val="24"/>
          <w:szCs w:val="24"/>
          <w:rtl/>
        </w:rPr>
        <w:t>;</w:t>
      </w:r>
    </w:p>
    <w:p w:rsidR="00C80D7F" w:rsidRPr="00A50230" w:rsidRDefault="00C80D7F" w:rsidP="008913BB">
      <w:pPr>
        <w:pStyle w:val="ad"/>
        <w:spacing w:line="360" w:lineRule="auto"/>
        <w:ind w:left="714"/>
        <w:jc w:val="both"/>
        <w:rPr>
          <w:rFonts w:ascii="David" w:hAnsi="David" w:cs="David"/>
          <w:sz w:val="24"/>
          <w:szCs w:val="24"/>
          <w:rtl/>
        </w:rPr>
      </w:pPr>
      <w:r w:rsidRPr="00A50230">
        <w:rPr>
          <w:rFonts w:ascii="David" w:hAnsi="David" w:cs="David"/>
          <w:sz w:val="24"/>
          <w:szCs w:val="24"/>
          <w:rtl/>
        </w:rPr>
        <w:t>התנגדות לקיום צו</w:t>
      </w:r>
      <w:r w:rsidR="009232D0" w:rsidRPr="00A50230">
        <w:rPr>
          <w:rFonts w:ascii="David" w:hAnsi="David" w:cs="David"/>
          <w:sz w:val="24"/>
          <w:szCs w:val="24"/>
          <w:rtl/>
        </w:rPr>
        <w:t xml:space="preserve">ואת המנוח מיום </w:t>
      </w:r>
      <w:r w:rsidR="008913BB">
        <w:rPr>
          <w:rFonts w:ascii="David" w:hAnsi="David" w:cs="David" w:hint="cs"/>
          <w:sz w:val="24"/>
          <w:szCs w:val="24"/>
          <w:rtl/>
        </w:rPr>
        <w:t>00</w:t>
      </w:r>
      <w:r w:rsidR="009232D0" w:rsidRPr="00A50230">
        <w:rPr>
          <w:rFonts w:ascii="David" w:hAnsi="David" w:cs="David"/>
          <w:sz w:val="24"/>
          <w:szCs w:val="24"/>
          <w:rtl/>
        </w:rPr>
        <w:t>.</w:t>
      </w:r>
      <w:r w:rsidR="008913BB">
        <w:rPr>
          <w:rFonts w:ascii="David" w:hAnsi="David" w:cs="David" w:hint="cs"/>
          <w:sz w:val="24"/>
          <w:szCs w:val="24"/>
          <w:rtl/>
        </w:rPr>
        <w:t>00</w:t>
      </w:r>
      <w:r w:rsidR="009232D0" w:rsidRPr="00A50230">
        <w:rPr>
          <w:rFonts w:ascii="David" w:hAnsi="David" w:cs="David"/>
          <w:sz w:val="24"/>
          <w:szCs w:val="24"/>
          <w:rtl/>
        </w:rPr>
        <w:t>.1980</w:t>
      </w:r>
      <w:r w:rsidR="009232D0" w:rsidRPr="00A50230">
        <w:rPr>
          <w:rFonts w:ascii="David" w:hAnsi="David" w:cs="David" w:hint="cs"/>
          <w:sz w:val="24"/>
          <w:szCs w:val="24"/>
          <w:rtl/>
        </w:rPr>
        <w:t xml:space="preserve">, שהגיש </w:t>
      </w:r>
      <w:r w:rsidR="00EF3A07">
        <w:rPr>
          <w:rFonts w:ascii="David" w:hAnsi="David" w:cs="David"/>
          <w:sz w:val="24"/>
          <w:szCs w:val="24"/>
          <w:rtl/>
        </w:rPr>
        <w:t>הנ</w:t>
      </w:r>
      <w:r w:rsidR="00EF3A07">
        <w:rPr>
          <w:rFonts w:ascii="David" w:hAnsi="David" w:cs="David" w:hint="cs"/>
          <w:sz w:val="24"/>
          <w:szCs w:val="24"/>
          <w:rtl/>
        </w:rPr>
        <w:t>כד</w:t>
      </w:r>
      <w:r w:rsidRPr="00A50230">
        <w:rPr>
          <w:rFonts w:ascii="David" w:hAnsi="David" w:cs="David"/>
          <w:sz w:val="24"/>
          <w:szCs w:val="24"/>
          <w:rtl/>
        </w:rPr>
        <w:t>;</w:t>
      </w:r>
    </w:p>
    <w:p w:rsidR="009232D0" w:rsidRPr="00A50230" w:rsidRDefault="009232D0" w:rsidP="008913BB">
      <w:pPr>
        <w:pStyle w:val="ad"/>
        <w:spacing w:line="360" w:lineRule="auto"/>
        <w:ind w:left="714"/>
        <w:jc w:val="both"/>
        <w:rPr>
          <w:rFonts w:ascii="David" w:hAnsi="David" w:cs="David"/>
          <w:sz w:val="24"/>
          <w:szCs w:val="24"/>
          <w:rtl/>
        </w:rPr>
      </w:pPr>
      <w:r w:rsidRPr="00A50230">
        <w:rPr>
          <w:rFonts w:ascii="David" w:hAnsi="David" w:cs="David"/>
          <w:sz w:val="24"/>
          <w:szCs w:val="24"/>
          <w:rtl/>
        </w:rPr>
        <w:t xml:space="preserve">התנגדות לקיום צוואת המנוחה מיום </w:t>
      </w:r>
      <w:r w:rsidR="008913BB">
        <w:rPr>
          <w:rFonts w:ascii="David" w:hAnsi="David" w:cs="David" w:hint="cs"/>
          <w:sz w:val="24"/>
          <w:szCs w:val="24"/>
          <w:rtl/>
        </w:rPr>
        <w:t>00</w:t>
      </w:r>
      <w:r w:rsidRPr="00A50230">
        <w:rPr>
          <w:rFonts w:ascii="David" w:hAnsi="David" w:cs="David"/>
          <w:sz w:val="24"/>
          <w:szCs w:val="24"/>
          <w:rtl/>
        </w:rPr>
        <w:t>.</w:t>
      </w:r>
      <w:r w:rsidR="008913BB">
        <w:rPr>
          <w:rFonts w:ascii="David" w:hAnsi="David" w:cs="David" w:hint="cs"/>
          <w:sz w:val="24"/>
          <w:szCs w:val="24"/>
          <w:rtl/>
        </w:rPr>
        <w:t>00</w:t>
      </w:r>
      <w:r w:rsidRPr="00A50230">
        <w:rPr>
          <w:rFonts w:ascii="David" w:hAnsi="David" w:cs="David"/>
          <w:sz w:val="24"/>
          <w:szCs w:val="24"/>
          <w:rtl/>
        </w:rPr>
        <w:t>.1980</w:t>
      </w:r>
      <w:r w:rsidRPr="00A50230">
        <w:rPr>
          <w:rFonts w:ascii="David" w:hAnsi="David" w:cs="David" w:hint="cs"/>
          <w:sz w:val="24"/>
          <w:szCs w:val="24"/>
          <w:rtl/>
        </w:rPr>
        <w:t>,</w:t>
      </w:r>
      <w:r w:rsidRPr="00A50230">
        <w:rPr>
          <w:rFonts w:ascii="David" w:hAnsi="David" w:cs="David"/>
          <w:sz w:val="24"/>
          <w:szCs w:val="24"/>
          <w:rtl/>
        </w:rPr>
        <w:t xml:space="preserve"> </w:t>
      </w:r>
      <w:r w:rsidR="008041FA" w:rsidRPr="00A50230">
        <w:rPr>
          <w:rFonts w:ascii="David" w:hAnsi="David" w:cs="David" w:hint="cs"/>
          <w:sz w:val="24"/>
          <w:szCs w:val="24"/>
          <w:rtl/>
        </w:rPr>
        <w:t xml:space="preserve">שהגיש </w:t>
      </w:r>
      <w:r w:rsidR="00EF3A07">
        <w:rPr>
          <w:rFonts w:ascii="David" w:hAnsi="David" w:cs="David"/>
          <w:sz w:val="24"/>
          <w:szCs w:val="24"/>
          <w:rtl/>
        </w:rPr>
        <w:t>ה</w:t>
      </w:r>
      <w:r w:rsidR="00EF3A07">
        <w:rPr>
          <w:rFonts w:ascii="David" w:hAnsi="David" w:cs="David" w:hint="cs"/>
          <w:sz w:val="24"/>
          <w:szCs w:val="24"/>
          <w:rtl/>
        </w:rPr>
        <w:t>נכד</w:t>
      </w:r>
      <w:r w:rsidRPr="00A50230">
        <w:rPr>
          <w:rFonts w:ascii="David" w:hAnsi="David" w:cs="David"/>
          <w:sz w:val="24"/>
          <w:szCs w:val="24"/>
          <w:rtl/>
        </w:rPr>
        <w:t>;</w:t>
      </w:r>
    </w:p>
    <w:p w:rsidR="009232D0" w:rsidRPr="00A50230" w:rsidRDefault="009232D0" w:rsidP="008913BB">
      <w:pPr>
        <w:pStyle w:val="ad"/>
        <w:spacing w:line="360" w:lineRule="auto"/>
        <w:ind w:left="714"/>
        <w:jc w:val="both"/>
        <w:rPr>
          <w:rFonts w:ascii="David" w:hAnsi="David" w:cs="David"/>
          <w:sz w:val="24"/>
          <w:szCs w:val="24"/>
          <w:rtl/>
        </w:rPr>
      </w:pPr>
      <w:r w:rsidRPr="00A50230">
        <w:rPr>
          <w:rFonts w:ascii="David" w:hAnsi="David" w:cs="David"/>
          <w:sz w:val="24"/>
          <w:szCs w:val="24"/>
          <w:rtl/>
        </w:rPr>
        <w:t xml:space="preserve">בקשה לצו קיום צוואת המנוח מתאריך </w:t>
      </w:r>
      <w:r w:rsidR="008913BB">
        <w:rPr>
          <w:rFonts w:ascii="David" w:hAnsi="David" w:cs="David" w:hint="cs"/>
          <w:sz w:val="24"/>
          <w:szCs w:val="24"/>
          <w:rtl/>
        </w:rPr>
        <w:t>00</w:t>
      </w:r>
      <w:r w:rsidRPr="00A50230">
        <w:rPr>
          <w:rFonts w:ascii="David" w:hAnsi="David" w:cs="David"/>
          <w:sz w:val="24"/>
          <w:szCs w:val="24"/>
          <w:rtl/>
        </w:rPr>
        <w:t>.</w:t>
      </w:r>
      <w:r w:rsidR="008913BB">
        <w:rPr>
          <w:rFonts w:ascii="David" w:hAnsi="David" w:cs="David" w:hint="cs"/>
          <w:sz w:val="24"/>
          <w:szCs w:val="24"/>
          <w:rtl/>
        </w:rPr>
        <w:t>00</w:t>
      </w:r>
      <w:r w:rsidRPr="00A50230">
        <w:rPr>
          <w:rFonts w:ascii="David" w:hAnsi="David" w:cs="David"/>
          <w:sz w:val="24"/>
          <w:szCs w:val="24"/>
          <w:rtl/>
        </w:rPr>
        <w:t>.1989</w:t>
      </w:r>
      <w:r w:rsidRPr="00A50230">
        <w:rPr>
          <w:rFonts w:ascii="David" w:hAnsi="David" w:cs="David" w:hint="cs"/>
          <w:sz w:val="24"/>
          <w:szCs w:val="24"/>
          <w:rtl/>
        </w:rPr>
        <w:t xml:space="preserve">, </w:t>
      </w:r>
      <w:r w:rsidR="008041FA" w:rsidRPr="00A50230">
        <w:rPr>
          <w:rFonts w:ascii="David" w:hAnsi="David" w:cs="David" w:hint="cs"/>
          <w:sz w:val="24"/>
          <w:szCs w:val="24"/>
          <w:rtl/>
        </w:rPr>
        <w:t xml:space="preserve">שהגיש </w:t>
      </w:r>
      <w:r w:rsidR="00EF3A07">
        <w:rPr>
          <w:rFonts w:ascii="David" w:hAnsi="David" w:cs="David"/>
          <w:sz w:val="24"/>
          <w:szCs w:val="24"/>
          <w:rtl/>
        </w:rPr>
        <w:t>הנ</w:t>
      </w:r>
      <w:r w:rsidR="00EF3A07">
        <w:rPr>
          <w:rFonts w:ascii="David" w:hAnsi="David" w:cs="David" w:hint="cs"/>
          <w:sz w:val="24"/>
          <w:szCs w:val="24"/>
          <w:rtl/>
        </w:rPr>
        <w:t>כד</w:t>
      </w:r>
      <w:r w:rsidRPr="00A50230">
        <w:rPr>
          <w:rFonts w:ascii="David" w:hAnsi="David" w:cs="David"/>
          <w:sz w:val="24"/>
          <w:szCs w:val="24"/>
          <w:rtl/>
        </w:rPr>
        <w:t>;</w:t>
      </w:r>
    </w:p>
    <w:p w:rsidR="00C80D7F" w:rsidRPr="00A50230" w:rsidRDefault="00C80D7F" w:rsidP="008913BB">
      <w:pPr>
        <w:pStyle w:val="ad"/>
        <w:spacing w:line="360" w:lineRule="auto"/>
        <w:ind w:left="714"/>
        <w:jc w:val="both"/>
        <w:rPr>
          <w:rFonts w:ascii="David" w:hAnsi="David" w:cs="David"/>
          <w:sz w:val="24"/>
          <w:szCs w:val="24"/>
          <w:rtl/>
        </w:rPr>
      </w:pPr>
      <w:r w:rsidRPr="00A50230">
        <w:rPr>
          <w:rFonts w:ascii="David" w:hAnsi="David" w:cs="David"/>
          <w:sz w:val="24"/>
          <w:szCs w:val="24"/>
          <w:rtl/>
        </w:rPr>
        <w:t>בקשה לצו קיום</w:t>
      </w:r>
      <w:r w:rsidR="009232D0" w:rsidRPr="00A50230">
        <w:rPr>
          <w:rFonts w:ascii="David" w:hAnsi="David" w:cs="David"/>
          <w:sz w:val="24"/>
          <w:szCs w:val="24"/>
          <w:rtl/>
        </w:rPr>
        <w:t xml:space="preserve"> צוואת המנוחה מיום </w:t>
      </w:r>
      <w:r w:rsidR="008913BB">
        <w:rPr>
          <w:rFonts w:ascii="David" w:hAnsi="David" w:cs="David" w:hint="cs"/>
          <w:sz w:val="24"/>
          <w:szCs w:val="24"/>
          <w:rtl/>
        </w:rPr>
        <w:t>00</w:t>
      </w:r>
      <w:r w:rsidR="009232D0" w:rsidRPr="00A50230">
        <w:rPr>
          <w:rFonts w:ascii="David" w:hAnsi="David" w:cs="David"/>
          <w:sz w:val="24"/>
          <w:szCs w:val="24"/>
          <w:rtl/>
        </w:rPr>
        <w:t>.</w:t>
      </w:r>
      <w:r w:rsidR="008913BB">
        <w:rPr>
          <w:rFonts w:ascii="David" w:hAnsi="David" w:cs="David" w:hint="cs"/>
          <w:sz w:val="24"/>
          <w:szCs w:val="24"/>
          <w:rtl/>
        </w:rPr>
        <w:t>00</w:t>
      </w:r>
      <w:r w:rsidR="009232D0" w:rsidRPr="00A50230">
        <w:rPr>
          <w:rFonts w:ascii="David" w:hAnsi="David" w:cs="David"/>
          <w:sz w:val="24"/>
          <w:szCs w:val="24"/>
          <w:rtl/>
        </w:rPr>
        <w:t>.1989</w:t>
      </w:r>
      <w:r w:rsidR="009232D0" w:rsidRPr="00A50230">
        <w:rPr>
          <w:rFonts w:ascii="David" w:hAnsi="David" w:cs="David" w:hint="cs"/>
          <w:sz w:val="24"/>
          <w:szCs w:val="24"/>
          <w:rtl/>
        </w:rPr>
        <w:t xml:space="preserve">, </w:t>
      </w:r>
      <w:r w:rsidR="008041FA" w:rsidRPr="00A50230">
        <w:rPr>
          <w:rFonts w:ascii="David" w:hAnsi="David" w:cs="David" w:hint="cs"/>
          <w:sz w:val="24"/>
          <w:szCs w:val="24"/>
          <w:rtl/>
        </w:rPr>
        <w:t xml:space="preserve">שהגיש </w:t>
      </w:r>
      <w:r w:rsidR="00EF3A07">
        <w:rPr>
          <w:rFonts w:ascii="David" w:hAnsi="David" w:cs="David"/>
          <w:sz w:val="24"/>
          <w:szCs w:val="24"/>
          <w:rtl/>
        </w:rPr>
        <w:t>הנ</w:t>
      </w:r>
      <w:r w:rsidR="00EF3A07">
        <w:rPr>
          <w:rFonts w:ascii="David" w:hAnsi="David" w:cs="David" w:hint="cs"/>
          <w:sz w:val="24"/>
          <w:szCs w:val="24"/>
          <w:rtl/>
        </w:rPr>
        <w:t>כד</w:t>
      </w:r>
      <w:r w:rsidRPr="00A50230">
        <w:rPr>
          <w:rFonts w:ascii="David" w:hAnsi="David" w:cs="David"/>
          <w:sz w:val="24"/>
          <w:szCs w:val="24"/>
          <w:rtl/>
        </w:rPr>
        <w:t>;</w:t>
      </w:r>
    </w:p>
    <w:p w:rsidR="00C80D7F" w:rsidRPr="00A50230" w:rsidRDefault="00C80D7F" w:rsidP="00A50230">
      <w:pPr>
        <w:pStyle w:val="ad"/>
        <w:spacing w:line="360" w:lineRule="auto"/>
        <w:ind w:left="714"/>
        <w:jc w:val="both"/>
        <w:rPr>
          <w:rFonts w:ascii="David" w:hAnsi="David" w:cs="David"/>
          <w:sz w:val="24"/>
          <w:szCs w:val="24"/>
          <w:rtl/>
        </w:rPr>
      </w:pPr>
      <w:r w:rsidRPr="00A50230">
        <w:rPr>
          <w:rFonts w:ascii="David" w:hAnsi="David" w:cs="David"/>
          <w:sz w:val="24"/>
          <w:szCs w:val="24"/>
          <w:rtl/>
        </w:rPr>
        <w:t>תביעה חוזי</w:t>
      </w:r>
      <w:r w:rsidR="008041FA" w:rsidRPr="00A50230">
        <w:rPr>
          <w:rFonts w:ascii="David" w:hAnsi="David" w:cs="David"/>
          <w:sz w:val="24"/>
          <w:szCs w:val="24"/>
          <w:rtl/>
        </w:rPr>
        <w:t>ת הצהרתית לביטול הסכם מתנה</w:t>
      </w:r>
      <w:r w:rsidR="008041FA" w:rsidRPr="00A50230">
        <w:rPr>
          <w:rFonts w:ascii="David" w:hAnsi="David" w:cs="David" w:hint="cs"/>
          <w:sz w:val="24"/>
          <w:szCs w:val="24"/>
          <w:rtl/>
        </w:rPr>
        <w:t xml:space="preserve">, שהגיש </w:t>
      </w:r>
      <w:r w:rsidR="00EF3A07">
        <w:rPr>
          <w:rFonts w:ascii="David" w:hAnsi="David" w:cs="David"/>
          <w:sz w:val="24"/>
          <w:szCs w:val="24"/>
          <w:rtl/>
        </w:rPr>
        <w:t>הנ</w:t>
      </w:r>
      <w:r w:rsidR="00EF3A07">
        <w:rPr>
          <w:rFonts w:ascii="David" w:hAnsi="David" w:cs="David" w:hint="cs"/>
          <w:sz w:val="24"/>
          <w:szCs w:val="24"/>
          <w:rtl/>
        </w:rPr>
        <w:t>כד</w:t>
      </w:r>
      <w:r w:rsidRPr="00A50230">
        <w:rPr>
          <w:rFonts w:ascii="David" w:hAnsi="David" w:cs="David"/>
          <w:sz w:val="24"/>
          <w:szCs w:val="24"/>
          <w:rtl/>
        </w:rPr>
        <w:t>.</w:t>
      </w:r>
    </w:p>
    <w:p w:rsidR="00C80D7F" w:rsidRDefault="00C80D7F" w:rsidP="008A0C40">
      <w:pPr>
        <w:spacing w:line="360" w:lineRule="auto"/>
        <w:ind w:firstLine="714"/>
        <w:jc w:val="both"/>
        <w:rPr>
          <w:rFonts w:ascii="David" w:hAnsi="David"/>
        </w:rPr>
      </w:pPr>
    </w:p>
    <w:p w:rsidR="00C80D7F" w:rsidRDefault="00C80D7F" w:rsidP="00C80D7F">
      <w:pPr>
        <w:spacing w:line="360" w:lineRule="auto"/>
        <w:jc w:val="both"/>
        <w:rPr>
          <w:rFonts w:ascii="David" w:hAnsi="David"/>
          <w:b/>
          <w:bCs/>
          <w:u w:val="single"/>
          <w:rtl/>
        </w:rPr>
      </w:pPr>
      <w:r>
        <w:rPr>
          <w:rFonts w:ascii="David" w:hAnsi="David"/>
          <w:b/>
          <w:bCs/>
          <w:u w:val="single"/>
          <w:rtl/>
        </w:rPr>
        <w:t>השתלשלות ההליכים עד כה:</w:t>
      </w:r>
    </w:p>
    <w:p w:rsidR="008A0C40" w:rsidRDefault="008A0C40" w:rsidP="00C80D7F">
      <w:pPr>
        <w:spacing w:line="360" w:lineRule="auto"/>
        <w:jc w:val="both"/>
        <w:rPr>
          <w:rFonts w:ascii="David" w:hAnsi="David"/>
          <w:b/>
          <w:bCs/>
          <w:u w:val="single"/>
          <w:rtl/>
        </w:rPr>
      </w:pPr>
    </w:p>
    <w:p w:rsidR="00C80D7F" w:rsidRDefault="00C80D7F"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ההליכים שלפניי מתנהלים משנת 2019, קרוב לשש שנים.</w:t>
      </w:r>
    </w:p>
    <w:p w:rsidR="00C80D7F" w:rsidRDefault="00C80D7F"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יצוין כי ההליכים בין הצדדים החלו את דרכם בשנת 2017 בפני </w:t>
      </w:r>
      <w:r w:rsidR="00A50230">
        <w:rPr>
          <w:rFonts w:ascii="David" w:hAnsi="David" w:cs="David" w:hint="cs"/>
          <w:sz w:val="24"/>
          <w:szCs w:val="24"/>
          <w:rtl/>
        </w:rPr>
        <w:t>כ</w:t>
      </w:r>
      <w:r>
        <w:rPr>
          <w:rFonts w:ascii="David" w:hAnsi="David" w:cs="David"/>
          <w:sz w:val="24"/>
          <w:szCs w:val="24"/>
          <w:rtl/>
        </w:rPr>
        <w:t>ב' השופטת חני שירה, ובשל שינויים</w:t>
      </w:r>
      <w:r w:rsidR="00D368E3">
        <w:rPr>
          <w:rFonts w:ascii="David" w:hAnsi="David" w:cs="David"/>
          <w:sz w:val="24"/>
          <w:szCs w:val="24"/>
          <w:rtl/>
        </w:rPr>
        <w:t xml:space="preserve"> בסדרי עבודת בית המשפט</w:t>
      </w:r>
      <w:r w:rsidR="00A50230">
        <w:rPr>
          <w:rFonts w:ascii="David" w:hAnsi="David" w:cs="David" w:hint="cs"/>
          <w:sz w:val="24"/>
          <w:szCs w:val="24"/>
          <w:rtl/>
        </w:rPr>
        <w:t>,</w:t>
      </w:r>
      <w:r w:rsidR="00D368E3">
        <w:rPr>
          <w:rFonts w:ascii="David" w:hAnsi="David" w:cs="David"/>
          <w:sz w:val="24"/>
          <w:szCs w:val="24"/>
          <w:rtl/>
        </w:rPr>
        <w:t xml:space="preserve"> הועברו ל</w:t>
      </w:r>
      <w:r>
        <w:rPr>
          <w:rFonts w:ascii="David" w:hAnsi="David" w:cs="David"/>
          <w:sz w:val="24"/>
          <w:szCs w:val="24"/>
          <w:rtl/>
        </w:rPr>
        <w:t>דון בפניי.</w:t>
      </w:r>
    </w:p>
    <w:p w:rsidR="00C80D7F" w:rsidRDefault="00C80D7F"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לאחר שהתקיימו חמישה דיוני קדם משפט לפניי, בתאריך 15.03.23 ניתנו הוראות להגשת תצהירי עדות ראשית ונקבעו מועדים לשמיעת הוכחות לתאריכים 26.12.23 ו-27.12.23.  </w:t>
      </w:r>
    </w:p>
    <w:p w:rsidR="00C80D7F" w:rsidRDefault="00C80D7F" w:rsidP="00A50230">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בין לבין, מונו מומחים לבדיקת חתימות המנוחים על הצווא</w:t>
      </w:r>
      <w:r w:rsidR="00A50230">
        <w:rPr>
          <w:rFonts w:ascii="David" w:hAnsi="David" w:cs="David" w:hint="cs"/>
          <w:sz w:val="24"/>
          <w:szCs w:val="24"/>
          <w:rtl/>
        </w:rPr>
        <w:t>ות</w:t>
      </w:r>
      <w:r>
        <w:rPr>
          <w:rFonts w:ascii="David" w:hAnsi="David" w:cs="David"/>
          <w:sz w:val="24"/>
          <w:szCs w:val="24"/>
          <w:rtl/>
        </w:rPr>
        <w:t>, וכן לבדיקת טביעת האצבע של המנוחה על גבי הצוואה</w:t>
      </w:r>
      <w:r w:rsidR="00A50230">
        <w:rPr>
          <w:rFonts w:ascii="David" w:hAnsi="David" w:cs="David" w:hint="cs"/>
          <w:sz w:val="24"/>
          <w:szCs w:val="24"/>
          <w:rtl/>
        </w:rPr>
        <w:t xml:space="preserve"> המאוחרת</w:t>
      </w:r>
      <w:r>
        <w:rPr>
          <w:rFonts w:ascii="David" w:hAnsi="David" w:cs="David"/>
          <w:sz w:val="24"/>
          <w:szCs w:val="24"/>
          <w:rtl/>
        </w:rPr>
        <w:t>.</w:t>
      </w:r>
    </w:p>
    <w:p w:rsidR="00C80D7F" w:rsidRDefault="00C80D7F" w:rsidP="00EF3A07">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ביום 04.</w:t>
      </w:r>
      <w:r w:rsidR="00EF3A07">
        <w:rPr>
          <w:rFonts w:ascii="David" w:hAnsi="David" w:cs="David"/>
          <w:sz w:val="24"/>
          <w:szCs w:val="24"/>
          <w:rtl/>
        </w:rPr>
        <w:t>12.23 בית המשפט נעתר לבקשת ה</w:t>
      </w:r>
      <w:r w:rsidR="00EF3A07">
        <w:rPr>
          <w:rFonts w:ascii="David" w:hAnsi="David" w:cs="David" w:hint="cs"/>
          <w:sz w:val="24"/>
          <w:szCs w:val="24"/>
          <w:rtl/>
        </w:rPr>
        <w:t xml:space="preserve">בן </w:t>
      </w:r>
      <w:r>
        <w:rPr>
          <w:rFonts w:ascii="David" w:hAnsi="David" w:cs="David"/>
          <w:sz w:val="24"/>
          <w:szCs w:val="24"/>
          <w:rtl/>
        </w:rPr>
        <w:t>לדחיית דיוני ההוכחות ולמתן ארכה להגשת תצהי</w:t>
      </w:r>
      <w:r w:rsidR="00EF3A07">
        <w:rPr>
          <w:rFonts w:ascii="David" w:hAnsi="David" w:cs="David"/>
          <w:sz w:val="24"/>
          <w:szCs w:val="24"/>
          <w:rtl/>
        </w:rPr>
        <w:t>רי עדות ראשית, חרף התנגדות הנ</w:t>
      </w:r>
      <w:r w:rsidR="00EF3A07">
        <w:rPr>
          <w:rFonts w:ascii="David" w:hAnsi="David" w:cs="David" w:hint="cs"/>
          <w:sz w:val="24"/>
          <w:szCs w:val="24"/>
          <w:rtl/>
        </w:rPr>
        <w:t>כד</w:t>
      </w:r>
      <w:r>
        <w:rPr>
          <w:rFonts w:ascii="David" w:hAnsi="David" w:cs="David"/>
          <w:sz w:val="24"/>
          <w:szCs w:val="24"/>
          <w:rtl/>
        </w:rPr>
        <w:t>, ועל אף התארכות ההליכים. לפיכך ניתנה ארכה להגשת תצהירי עדות ראשית וכן נדחו דיוני ההוכחות לתאריכים 01.05.24 ו- 02.05.24.</w:t>
      </w:r>
    </w:p>
    <w:p w:rsidR="00C80D7F" w:rsidRDefault="00C80D7F" w:rsidP="001008AE">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30.04.24 בית </w:t>
      </w:r>
      <w:r w:rsidR="00EF3A07">
        <w:rPr>
          <w:rFonts w:ascii="David" w:hAnsi="David" w:cs="David"/>
          <w:sz w:val="24"/>
          <w:szCs w:val="24"/>
          <w:rtl/>
        </w:rPr>
        <w:t>המשפט נעתר פעם נוספת לבקשת ה</w:t>
      </w:r>
      <w:r w:rsidR="00EF3A07">
        <w:rPr>
          <w:rFonts w:ascii="David" w:hAnsi="David" w:cs="David" w:hint="cs"/>
          <w:sz w:val="24"/>
          <w:szCs w:val="24"/>
          <w:rtl/>
        </w:rPr>
        <w:t>בן</w:t>
      </w:r>
      <w:r>
        <w:rPr>
          <w:rFonts w:ascii="David" w:hAnsi="David" w:cs="David"/>
          <w:sz w:val="24"/>
          <w:szCs w:val="24"/>
          <w:rtl/>
        </w:rPr>
        <w:t xml:space="preserve"> לדחיית דיוני ההוכחות ולמתן ארכה להגשת תצה</w:t>
      </w:r>
      <w:r w:rsidR="00EF3A07">
        <w:rPr>
          <w:rFonts w:ascii="David" w:hAnsi="David" w:cs="David"/>
          <w:sz w:val="24"/>
          <w:szCs w:val="24"/>
          <w:rtl/>
        </w:rPr>
        <w:t>ירי עדות ראשית מטעמו, כאשר הנ</w:t>
      </w:r>
      <w:r w:rsidR="00EF3A07">
        <w:rPr>
          <w:rFonts w:ascii="David" w:hAnsi="David" w:cs="David" w:hint="cs"/>
          <w:sz w:val="24"/>
          <w:szCs w:val="24"/>
          <w:rtl/>
        </w:rPr>
        <w:t>כד הגיש תצהיריו כבר לפני הבן</w:t>
      </w:r>
      <w:r w:rsidR="001008AE">
        <w:rPr>
          <w:rFonts w:ascii="David" w:hAnsi="David" w:cs="David" w:hint="cs"/>
          <w:sz w:val="24"/>
          <w:szCs w:val="24"/>
          <w:rtl/>
        </w:rPr>
        <w:t>,</w:t>
      </w:r>
      <w:r>
        <w:rPr>
          <w:rFonts w:ascii="David" w:hAnsi="David" w:cs="David"/>
          <w:sz w:val="24"/>
          <w:szCs w:val="24"/>
          <w:rtl/>
        </w:rPr>
        <w:t xml:space="preserve"> ביום </w:t>
      </w:r>
      <w:r>
        <w:rPr>
          <w:rFonts w:ascii="David" w:hAnsi="David" w:cs="David"/>
          <w:sz w:val="24"/>
          <w:szCs w:val="24"/>
          <w:rtl/>
        </w:rPr>
        <w:lastRenderedPageBreak/>
        <w:t xml:space="preserve">26.11.23. לפיכך, </w:t>
      </w:r>
      <w:r w:rsidR="001008AE">
        <w:rPr>
          <w:rFonts w:ascii="David" w:hAnsi="David" w:cs="David" w:hint="cs"/>
          <w:sz w:val="24"/>
          <w:szCs w:val="24"/>
          <w:rtl/>
        </w:rPr>
        <w:t>שמיעת הראיות נדחתה</w:t>
      </w:r>
      <w:r w:rsidR="00EF3A07">
        <w:rPr>
          <w:rFonts w:ascii="David" w:hAnsi="David" w:cs="David"/>
          <w:sz w:val="24"/>
          <w:szCs w:val="24"/>
          <w:rtl/>
        </w:rPr>
        <w:t xml:space="preserve"> ליום 24.11.24, וניתנה ל</w:t>
      </w:r>
      <w:r w:rsidR="00EF3A07">
        <w:rPr>
          <w:rFonts w:ascii="David" w:hAnsi="David" w:cs="David" w:hint="cs"/>
          <w:sz w:val="24"/>
          <w:szCs w:val="24"/>
          <w:rtl/>
        </w:rPr>
        <w:t>בו</w:t>
      </w:r>
      <w:r>
        <w:rPr>
          <w:rFonts w:ascii="David" w:hAnsi="David" w:cs="David"/>
          <w:sz w:val="24"/>
          <w:szCs w:val="24"/>
          <w:rtl/>
        </w:rPr>
        <w:t xml:space="preserve"> ארכה</w:t>
      </w:r>
      <w:r w:rsidR="008918CA">
        <w:rPr>
          <w:rFonts w:ascii="David" w:hAnsi="David" w:cs="David"/>
          <w:sz w:val="24"/>
          <w:szCs w:val="24"/>
          <w:rtl/>
        </w:rPr>
        <w:t xml:space="preserve"> להגשת תצהיריו עד ליום 01.06.24</w:t>
      </w:r>
      <w:r w:rsidR="008918CA">
        <w:rPr>
          <w:rFonts w:ascii="David" w:hAnsi="David" w:cs="David" w:hint="cs"/>
          <w:sz w:val="24"/>
          <w:szCs w:val="24"/>
          <w:rtl/>
        </w:rPr>
        <w:t>,</w:t>
      </w:r>
      <w:r w:rsidR="00DC60D1">
        <w:rPr>
          <w:rFonts w:ascii="David" w:hAnsi="David" w:cs="David" w:hint="cs"/>
          <w:sz w:val="24"/>
          <w:szCs w:val="24"/>
          <w:rtl/>
        </w:rPr>
        <w:t xml:space="preserve"> כ</w:t>
      </w:r>
      <w:r w:rsidR="008918CA">
        <w:rPr>
          <w:rFonts w:ascii="David" w:hAnsi="David" w:cs="David" w:hint="cs"/>
          <w:sz w:val="24"/>
          <w:szCs w:val="24"/>
          <w:rtl/>
        </w:rPr>
        <w:t>בקשתו.</w:t>
      </w:r>
    </w:p>
    <w:p w:rsidR="00C80D7F" w:rsidRDefault="00C80D7F" w:rsidP="004A0F51">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ביום 01.05.24 הוגשה חוות דעת גרפולוגית מטעם מכון נפתלי</w:t>
      </w:r>
      <w:r w:rsidR="00311D06">
        <w:rPr>
          <w:rFonts w:ascii="David" w:hAnsi="David" w:cs="David" w:hint="cs"/>
          <w:sz w:val="24"/>
          <w:szCs w:val="24"/>
          <w:rtl/>
        </w:rPr>
        <w:t>, ל</w:t>
      </w:r>
      <w:r w:rsidR="001031D0">
        <w:rPr>
          <w:rFonts w:ascii="David" w:hAnsi="David" w:cs="David" w:hint="cs"/>
          <w:sz w:val="24"/>
          <w:szCs w:val="24"/>
          <w:rtl/>
        </w:rPr>
        <w:t>פיה קיימת סבירות גבוהה כי המנוח חתם על שתי הצוואות (המוקדמת והמאוחרת)</w:t>
      </w:r>
      <w:r>
        <w:rPr>
          <w:rFonts w:ascii="David" w:hAnsi="David" w:cs="David"/>
          <w:sz w:val="24"/>
          <w:szCs w:val="24"/>
          <w:rtl/>
        </w:rPr>
        <w:t xml:space="preserve">. ביום 26.08.24 הוגשה </w:t>
      </w:r>
      <w:r w:rsidR="001031D0">
        <w:rPr>
          <w:rFonts w:ascii="David" w:hAnsi="David" w:cs="David"/>
          <w:sz w:val="24"/>
          <w:szCs w:val="24"/>
          <w:rtl/>
        </w:rPr>
        <w:t>חוות דעת מטעם המומחה שלמה ברוק</w:t>
      </w:r>
      <w:r w:rsidR="004E0AC8">
        <w:rPr>
          <w:rFonts w:ascii="David" w:hAnsi="David" w:cs="David" w:hint="cs"/>
          <w:sz w:val="24"/>
          <w:szCs w:val="24"/>
          <w:rtl/>
        </w:rPr>
        <w:t xml:space="preserve"> בעניין </w:t>
      </w:r>
      <w:r w:rsidR="00466A2F">
        <w:rPr>
          <w:rFonts w:ascii="David" w:hAnsi="David" w:cs="David" w:hint="cs"/>
          <w:sz w:val="24"/>
          <w:szCs w:val="24"/>
          <w:rtl/>
        </w:rPr>
        <w:t>השוואת</w:t>
      </w:r>
      <w:r>
        <w:rPr>
          <w:rFonts w:ascii="David" w:hAnsi="David" w:cs="David"/>
          <w:sz w:val="24"/>
          <w:szCs w:val="24"/>
          <w:rtl/>
        </w:rPr>
        <w:t xml:space="preserve"> טב</w:t>
      </w:r>
      <w:r w:rsidR="00311D06">
        <w:rPr>
          <w:rFonts w:ascii="David" w:hAnsi="David" w:cs="David"/>
          <w:sz w:val="24"/>
          <w:szCs w:val="24"/>
          <w:rtl/>
        </w:rPr>
        <w:t>יע</w:t>
      </w:r>
      <w:r w:rsidR="00466A2F">
        <w:rPr>
          <w:rFonts w:ascii="David" w:hAnsi="David" w:cs="David" w:hint="cs"/>
          <w:sz w:val="24"/>
          <w:szCs w:val="24"/>
          <w:rtl/>
        </w:rPr>
        <w:t>ו</w:t>
      </w:r>
      <w:r w:rsidR="00311D06">
        <w:rPr>
          <w:rFonts w:ascii="David" w:hAnsi="David" w:cs="David"/>
          <w:sz w:val="24"/>
          <w:szCs w:val="24"/>
          <w:rtl/>
        </w:rPr>
        <w:t>ת אצבע של המנוחה על גבי הצווא</w:t>
      </w:r>
      <w:r w:rsidR="00311D06">
        <w:rPr>
          <w:rFonts w:ascii="David" w:hAnsi="David" w:cs="David" w:hint="cs"/>
          <w:sz w:val="24"/>
          <w:szCs w:val="24"/>
          <w:rtl/>
        </w:rPr>
        <w:t xml:space="preserve">ות, לפיה </w:t>
      </w:r>
      <w:r w:rsidR="004E0AC8">
        <w:rPr>
          <w:rFonts w:ascii="David" w:hAnsi="David" w:cs="David" w:hint="cs"/>
          <w:sz w:val="24"/>
          <w:szCs w:val="24"/>
          <w:rtl/>
        </w:rPr>
        <w:t xml:space="preserve">לא </w:t>
      </w:r>
      <w:r w:rsidR="00311D06">
        <w:rPr>
          <w:rFonts w:ascii="David" w:hAnsi="David" w:cs="David" w:hint="cs"/>
          <w:sz w:val="24"/>
          <w:szCs w:val="24"/>
          <w:rtl/>
        </w:rPr>
        <w:t>ניתן לקבוע מסקנה סופית</w:t>
      </w:r>
      <w:r w:rsidR="004A0F51">
        <w:rPr>
          <w:rFonts w:ascii="David" w:hAnsi="David" w:cs="David" w:hint="cs"/>
          <w:sz w:val="24"/>
          <w:szCs w:val="24"/>
          <w:rtl/>
        </w:rPr>
        <w:t xml:space="preserve">, חיובית או שלילית, </w:t>
      </w:r>
      <w:r w:rsidR="00311D06">
        <w:rPr>
          <w:rFonts w:ascii="David" w:hAnsi="David" w:cs="David" w:hint="cs"/>
          <w:sz w:val="24"/>
          <w:szCs w:val="24"/>
          <w:rtl/>
        </w:rPr>
        <w:t xml:space="preserve">בנוגע </w:t>
      </w:r>
      <w:r w:rsidR="00466A2F">
        <w:rPr>
          <w:rFonts w:ascii="David" w:hAnsi="David" w:cs="David" w:hint="cs"/>
          <w:sz w:val="24"/>
          <w:szCs w:val="24"/>
          <w:rtl/>
        </w:rPr>
        <w:t>ל</w:t>
      </w:r>
      <w:r w:rsidR="00311D06">
        <w:rPr>
          <w:rFonts w:ascii="David" w:hAnsi="David" w:cs="David" w:hint="cs"/>
          <w:sz w:val="24"/>
          <w:szCs w:val="24"/>
          <w:rtl/>
        </w:rPr>
        <w:t>זהות בין טביעות האצבע שנבדקו</w:t>
      </w:r>
      <w:r>
        <w:rPr>
          <w:rFonts w:ascii="David" w:hAnsi="David" w:cs="David"/>
          <w:sz w:val="24"/>
          <w:szCs w:val="24"/>
          <w:rtl/>
        </w:rPr>
        <w:t>.</w:t>
      </w:r>
    </w:p>
    <w:p w:rsidR="00C80D7F" w:rsidRDefault="00C80D7F"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יצוין כי לאורך כל</w:t>
      </w:r>
      <w:r w:rsidR="00EF3A07">
        <w:rPr>
          <w:rFonts w:ascii="David" w:hAnsi="David" w:cs="David"/>
          <w:sz w:val="24"/>
          <w:szCs w:val="24"/>
          <w:rtl/>
        </w:rPr>
        <w:t xml:space="preserve"> ניהול ההליכים, ה</w:t>
      </w:r>
      <w:r w:rsidR="00EF3A07">
        <w:rPr>
          <w:rFonts w:ascii="David" w:hAnsi="David" w:cs="David" w:hint="cs"/>
          <w:sz w:val="24"/>
          <w:szCs w:val="24"/>
          <w:rtl/>
        </w:rPr>
        <w:t>בן</w:t>
      </w:r>
      <w:r w:rsidR="007F3878">
        <w:rPr>
          <w:rFonts w:ascii="David" w:hAnsi="David" w:cs="David"/>
          <w:sz w:val="24"/>
          <w:szCs w:val="24"/>
          <w:rtl/>
        </w:rPr>
        <w:t xml:space="preserve"> המיוצג </w:t>
      </w:r>
      <w:r w:rsidR="001B295B">
        <w:rPr>
          <w:rFonts w:ascii="David" w:hAnsi="David" w:cs="David" w:hint="cs"/>
          <w:sz w:val="24"/>
          <w:szCs w:val="24"/>
          <w:rtl/>
        </w:rPr>
        <w:t>בקוש</w:t>
      </w:r>
      <w:r w:rsidR="007F3878">
        <w:rPr>
          <w:rFonts w:ascii="David" w:hAnsi="David" w:cs="David" w:hint="cs"/>
          <w:sz w:val="24"/>
          <w:szCs w:val="24"/>
          <w:rtl/>
        </w:rPr>
        <w:t xml:space="preserve">י </w:t>
      </w:r>
      <w:r>
        <w:rPr>
          <w:rFonts w:ascii="David" w:hAnsi="David" w:cs="David"/>
          <w:sz w:val="24"/>
          <w:szCs w:val="24"/>
          <w:rtl/>
        </w:rPr>
        <w:t>טרח להגיב, בניגוד להחלטות שיפוטיות המורות לו לעשות כן, ואף ניתנו מספר החלטות בהעדר עמדתו.</w:t>
      </w:r>
    </w:p>
    <w:p w:rsidR="00C80D7F" w:rsidRDefault="00C80D7F"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ביום 23.11.24 בשעה 22:44, שעות ספורות לפני קיום דיון ההוכחות שנקבע ליום 24.</w:t>
      </w:r>
      <w:r w:rsidR="00EF3A07">
        <w:rPr>
          <w:rFonts w:ascii="David" w:hAnsi="David" w:cs="David"/>
          <w:sz w:val="24"/>
          <w:szCs w:val="24"/>
          <w:rtl/>
        </w:rPr>
        <w:t>11.24 בשעה 10:00, שוב הגיש ה</w:t>
      </w:r>
      <w:r w:rsidR="00EF3A07">
        <w:rPr>
          <w:rFonts w:ascii="David" w:hAnsi="David" w:cs="David" w:hint="cs"/>
          <w:sz w:val="24"/>
          <w:szCs w:val="24"/>
          <w:rtl/>
        </w:rPr>
        <w:t>בן</w:t>
      </w:r>
      <w:r>
        <w:rPr>
          <w:rFonts w:ascii="David" w:hAnsi="David" w:cs="David"/>
          <w:sz w:val="24"/>
          <w:szCs w:val="24"/>
          <w:rtl/>
        </w:rPr>
        <w:t xml:space="preserve"> באמצעות בא כוחו בקשה לדחיי</w:t>
      </w:r>
      <w:r w:rsidR="00EF3A07">
        <w:rPr>
          <w:rFonts w:ascii="David" w:hAnsi="David" w:cs="David"/>
          <w:sz w:val="24"/>
          <w:szCs w:val="24"/>
          <w:rtl/>
        </w:rPr>
        <w:t>ת מועד דיון, בטענה כי ב"כ ה</w:t>
      </w:r>
      <w:r w:rsidR="00EF3A07">
        <w:rPr>
          <w:rFonts w:ascii="David" w:hAnsi="David" w:cs="David" w:hint="cs"/>
          <w:sz w:val="24"/>
          <w:szCs w:val="24"/>
          <w:rtl/>
        </w:rPr>
        <w:t xml:space="preserve">בן </w:t>
      </w:r>
      <w:r>
        <w:rPr>
          <w:rFonts w:ascii="David" w:hAnsi="David" w:cs="David"/>
          <w:sz w:val="24"/>
          <w:szCs w:val="24"/>
          <w:rtl/>
        </w:rPr>
        <w:t>אינו חש בטוב, לאחר שחזר משירות מילואים.</w:t>
      </w:r>
    </w:p>
    <w:p w:rsidR="00C80D7F" w:rsidRDefault="00EF3A07"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כתימוכין לבקשתו, צירף ב"כ ה</w:t>
      </w:r>
      <w:r>
        <w:rPr>
          <w:rFonts w:ascii="David" w:hAnsi="David" w:cs="David" w:hint="cs"/>
          <w:sz w:val="24"/>
          <w:szCs w:val="24"/>
          <w:rtl/>
        </w:rPr>
        <w:t>בן</w:t>
      </w:r>
      <w:r w:rsidR="00C80D7F">
        <w:rPr>
          <w:rFonts w:ascii="David" w:hAnsi="David" w:cs="David"/>
          <w:sz w:val="24"/>
          <w:szCs w:val="24"/>
          <w:rtl/>
        </w:rPr>
        <w:t xml:space="preserve"> צו מילואים לפיו עליו להתייצב לשירות מיום 20.11.24 עד</w:t>
      </w:r>
      <w:r w:rsidR="001B295B">
        <w:rPr>
          <w:rFonts w:ascii="David" w:hAnsi="David" w:cs="David" w:hint="cs"/>
          <w:sz w:val="24"/>
          <w:szCs w:val="24"/>
          <w:rtl/>
        </w:rPr>
        <w:t xml:space="preserve"> ליום</w:t>
      </w:r>
      <w:r w:rsidR="00C80D7F">
        <w:rPr>
          <w:rFonts w:ascii="David" w:hAnsi="David" w:cs="David"/>
          <w:sz w:val="24"/>
          <w:szCs w:val="24"/>
          <w:rtl/>
        </w:rPr>
        <w:t xml:space="preserve"> 21.11.24. עוד צירף ב"כ התובע מרשם </w:t>
      </w:r>
      <w:r w:rsidR="001B295B">
        <w:rPr>
          <w:rFonts w:ascii="David" w:hAnsi="David" w:cs="David" w:hint="cs"/>
          <w:sz w:val="24"/>
          <w:szCs w:val="24"/>
          <w:rtl/>
        </w:rPr>
        <w:t>ל</w:t>
      </w:r>
      <w:r w:rsidR="00C80D7F">
        <w:rPr>
          <w:rFonts w:ascii="David" w:hAnsi="David" w:cs="David"/>
          <w:sz w:val="24"/>
          <w:szCs w:val="24"/>
          <w:rtl/>
        </w:rPr>
        <w:t xml:space="preserve">אנטיביוטיקה. </w:t>
      </w:r>
    </w:p>
    <w:p w:rsidR="00C80D7F" w:rsidRDefault="00C80D7F" w:rsidP="008913BB">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מיד עם הבאת הבקשה לידיעת בית המשפט, ביום 24.11.24 בשעה 01:03 (בלילה), ניתנה החלטה לדחיית הבקשה: </w:t>
      </w:r>
      <w:r>
        <w:rPr>
          <w:rFonts w:ascii="David" w:hAnsi="David" w:cs="David"/>
          <w:b/>
          <w:bCs/>
          <w:sz w:val="24"/>
          <w:szCs w:val="24"/>
          <w:rtl/>
        </w:rPr>
        <w:t xml:space="preserve">"בית המשפט מאחל החלמה מהירה לעו"ד </w:t>
      </w:r>
      <w:r w:rsidR="008913BB">
        <w:rPr>
          <w:rFonts w:ascii="David" w:hAnsi="David" w:cs="David" w:hint="cs"/>
          <w:b/>
          <w:bCs/>
          <w:sz w:val="24"/>
          <w:szCs w:val="24"/>
          <w:rtl/>
        </w:rPr>
        <w:t>א'</w:t>
      </w:r>
      <w:r>
        <w:rPr>
          <w:rFonts w:ascii="David" w:hAnsi="David" w:cs="David"/>
          <w:b/>
          <w:bCs/>
          <w:sz w:val="24"/>
          <w:szCs w:val="24"/>
          <w:rtl/>
        </w:rPr>
        <w:t xml:space="preserve">, יחד עם זאת, לא צורף אישור רפואי, בכל מקרה, עו"ד </w:t>
      </w:r>
      <w:r w:rsidR="008913BB">
        <w:rPr>
          <w:rFonts w:ascii="David" w:hAnsi="David" w:cs="David" w:hint="cs"/>
          <w:b/>
          <w:bCs/>
          <w:sz w:val="24"/>
          <w:szCs w:val="24"/>
          <w:rtl/>
        </w:rPr>
        <w:t>י'</w:t>
      </w:r>
      <w:r>
        <w:rPr>
          <w:rFonts w:ascii="David" w:hAnsi="David" w:cs="David"/>
          <w:b/>
          <w:bCs/>
          <w:sz w:val="24"/>
          <w:szCs w:val="24"/>
          <w:rtl/>
        </w:rPr>
        <w:t xml:space="preserve"> אף היא מייצגת את המבקש, ולא התקבלה תגובת המשיב. לפיכך בשלב זה, הדיון יתקיים במועד".</w:t>
      </w:r>
    </w:p>
    <w:p w:rsidR="00C80D7F" w:rsidRDefault="00C80D7F" w:rsidP="001B295B">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24.11.24 בשעה 09:18, פחות משעה לתחילת הדיון, הגיש </w:t>
      </w:r>
      <w:r w:rsidR="00EC5B3C">
        <w:rPr>
          <w:rFonts w:ascii="David" w:hAnsi="David" w:cs="David" w:hint="cs"/>
          <w:sz w:val="24"/>
          <w:szCs w:val="24"/>
          <w:rtl/>
        </w:rPr>
        <w:t xml:space="preserve">ב"כ </w:t>
      </w:r>
      <w:r w:rsidR="00EF3A07">
        <w:rPr>
          <w:rFonts w:ascii="David" w:hAnsi="David" w:cs="David"/>
          <w:sz w:val="24"/>
          <w:szCs w:val="24"/>
          <w:rtl/>
        </w:rPr>
        <w:t>ה</w:t>
      </w:r>
      <w:r w:rsidR="00EF3A07">
        <w:rPr>
          <w:rFonts w:ascii="David" w:hAnsi="David" w:cs="David" w:hint="cs"/>
          <w:sz w:val="24"/>
          <w:szCs w:val="24"/>
          <w:rtl/>
        </w:rPr>
        <w:t xml:space="preserve">בן </w:t>
      </w:r>
      <w:r>
        <w:rPr>
          <w:rFonts w:ascii="David" w:hAnsi="David" w:cs="David"/>
          <w:sz w:val="24"/>
          <w:szCs w:val="24"/>
          <w:rtl/>
        </w:rPr>
        <w:t xml:space="preserve">בקשה חוזרת לדחיית מועד הדיון, בטענה כי עוה"ד הנוספת אינה מועסקת עוד במשרדו, וכן צירף אישור מחלה שהופק באופן מקוון, </w:t>
      </w:r>
      <w:r w:rsidR="001B295B">
        <w:rPr>
          <w:rFonts w:ascii="David" w:hAnsi="David" w:cs="David" w:hint="cs"/>
          <w:sz w:val="24"/>
          <w:szCs w:val="24"/>
          <w:rtl/>
        </w:rPr>
        <w:t xml:space="preserve">ללא פירוט אודות המצב הרפואי בגינו נבצר ממנו </w:t>
      </w:r>
      <w:r w:rsidR="00EC5B3C">
        <w:rPr>
          <w:rFonts w:ascii="David" w:hAnsi="David" w:cs="David" w:hint="cs"/>
          <w:sz w:val="24"/>
          <w:szCs w:val="24"/>
          <w:rtl/>
        </w:rPr>
        <w:t xml:space="preserve">לכאורה </w:t>
      </w:r>
      <w:r w:rsidR="001B295B">
        <w:rPr>
          <w:rFonts w:ascii="David" w:hAnsi="David" w:cs="David" w:hint="cs"/>
          <w:sz w:val="24"/>
          <w:szCs w:val="24"/>
          <w:rtl/>
        </w:rPr>
        <w:t>להתייצב לדיון, ואף צוין על גבי המסמך</w:t>
      </w:r>
      <w:r>
        <w:rPr>
          <w:rFonts w:ascii="David" w:hAnsi="David" w:cs="David"/>
          <w:sz w:val="24"/>
          <w:szCs w:val="24"/>
          <w:rtl/>
        </w:rPr>
        <w:t>: "</w:t>
      </w:r>
      <w:r>
        <w:rPr>
          <w:rFonts w:ascii="David" w:hAnsi="David" w:cs="David"/>
          <w:b/>
          <w:bCs/>
          <w:sz w:val="24"/>
          <w:szCs w:val="24"/>
          <w:rtl/>
        </w:rPr>
        <w:t>אישור זה אינו בתוקף עבור מוסדות משפטיים</w:t>
      </w:r>
      <w:r>
        <w:rPr>
          <w:rFonts w:ascii="David" w:hAnsi="David" w:cs="David"/>
          <w:sz w:val="24"/>
          <w:szCs w:val="24"/>
          <w:rtl/>
        </w:rPr>
        <w:t xml:space="preserve">". </w:t>
      </w:r>
    </w:p>
    <w:p w:rsidR="00C80D7F" w:rsidRDefault="00C80D7F" w:rsidP="00866DA3">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בפרוטוקול הדיון שנקבע להוכחות, נרשם כדלקמן: </w:t>
      </w:r>
      <w:r>
        <w:rPr>
          <w:rFonts w:ascii="David" w:hAnsi="David" w:cs="David"/>
          <w:b/>
          <w:bCs/>
          <w:sz w:val="24"/>
          <w:szCs w:val="24"/>
          <w:rtl/>
        </w:rPr>
        <w:t xml:space="preserve">"השעה כעת 10:47, התובע לא התייצב לדיון. גם בא כוחו, עו"ד </w:t>
      </w:r>
      <w:r w:rsidR="00866DA3">
        <w:rPr>
          <w:rFonts w:ascii="David" w:hAnsi="David" w:cs="David" w:hint="cs"/>
          <w:b/>
          <w:bCs/>
          <w:sz w:val="24"/>
          <w:szCs w:val="24"/>
          <w:rtl/>
        </w:rPr>
        <w:t>א'</w:t>
      </w:r>
      <w:r>
        <w:rPr>
          <w:rFonts w:ascii="David" w:hAnsi="David" w:cs="David"/>
          <w:b/>
          <w:bCs/>
          <w:sz w:val="24"/>
          <w:szCs w:val="24"/>
          <w:rtl/>
        </w:rPr>
        <w:t xml:space="preserve"> לא התייצב לדיון, אף לא שלח מישהו מטעמו, שיחליף אותו, וזאת על אף החלטת בית המשפט מאתמול לאחר חצות".</w:t>
      </w:r>
      <w:r>
        <w:rPr>
          <w:rFonts w:ascii="David" w:hAnsi="David" w:cs="David"/>
          <w:sz w:val="24"/>
          <w:szCs w:val="24"/>
          <w:rtl/>
        </w:rPr>
        <w:t xml:space="preserve"> </w:t>
      </w:r>
    </w:p>
    <w:p w:rsidR="00C80D7F" w:rsidRDefault="00EF3A07" w:rsidP="00EF3A07">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לא זו בלבד שה</w:t>
      </w:r>
      <w:r>
        <w:rPr>
          <w:rFonts w:ascii="David" w:hAnsi="David" w:cs="David" w:hint="cs"/>
          <w:sz w:val="24"/>
          <w:szCs w:val="24"/>
          <w:rtl/>
        </w:rPr>
        <w:t>בן</w:t>
      </w:r>
      <w:r w:rsidR="00C80D7F">
        <w:rPr>
          <w:rFonts w:ascii="David" w:hAnsi="David" w:cs="David"/>
          <w:sz w:val="24"/>
          <w:szCs w:val="24"/>
          <w:rtl/>
        </w:rPr>
        <w:t xml:space="preserve">, ואף אחד מטעמו, לא התייצב לדיון ההוכחות שנקבע לפני חצי שנה, לאחר שנדחה פעמיים, והיה אמור להתקיים לפני שנה, בהליכים שמתנהלים משך שש שנים, עד </w:t>
      </w:r>
      <w:r w:rsidR="00C80D7F">
        <w:rPr>
          <w:rFonts w:ascii="David" w:hAnsi="David" w:cs="David"/>
          <w:sz w:val="24"/>
          <w:szCs w:val="24"/>
          <w:rtl/>
        </w:rPr>
        <w:lastRenderedPageBreak/>
        <w:t xml:space="preserve">היום לא הוגש תצהיר עדות </w:t>
      </w:r>
      <w:r>
        <w:rPr>
          <w:rFonts w:ascii="David" w:hAnsi="David" w:cs="David"/>
          <w:sz w:val="24"/>
          <w:szCs w:val="24"/>
          <w:rtl/>
        </w:rPr>
        <w:t>ראשית מטע</w:t>
      </w:r>
      <w:r>
        <w:rPr>
          <w:rFonts w:ascii="David" w:hAnsi="David" w:cs="David" w:hint="cs"/>
          <w:sz w:val="24"/>
          <w:szCs w:val="24"/>
          <w:rtl/>
        </w:rPr>
        <w:t>מו</w:t>
      </w:r>
      <w:r w:rsidR="00C80D7F">
        <w:rPr>
          <w:rFonts w:ascii="David" w:hAnsi="David" w:cs="David"/>
          <w:sz w:val="24"/>
          <w:szCs w:val="24"/>
          <w:rtl/>
        </w:rPr>
        <w:t>, חרף הארכות שניתנו לו, האחרונה עד ליום 01.06.24.</w:t>
      </w:r>
    </w:p>
    <w:p w:rsidR="00C80D7F" w:rsidRDefault="00EF3A07"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ודוק; ל</w:t>
      </w:r>
      <w:r>
        <w:rPr>
          <w:rFonts w:ascii="David" w:hAnsi="David" w:cs="David" w:hint="cs"/>
          <w:sz w:val="24"/>
          <w:szCs w:val="24"/>
          <w:rtl/>
        </w:rPr>
        <w:t>בן</w:t>
      </w:r>
      <w:r w:rsidR="00C80D7F">
        <w:rPr>
          <w:rFonts w:ascii="David" w:hAnsi="David" w:cs="David"/>
          <w:sz w:val="24"/>
          <w:szCs w:val="24"/>
          <w:rtl/>
        </w:rPr>
        <w:t xml:space="preserve"> ניתנה לבקשתו ארכה להגשת תצהיר עדות ראשית מטעמו עד ליום</w:t>
      </w:r>
      <w:r>
        <w:rPr>
          <w:rFonts w:ascii="David" w:hAnsi="David" w:cs="David"/>
          <w:sz w:val="24"/>
          <w:szCs w:val="24"/>
          <w:rtl/>
        </w:rPr>
        <w:t xml:space="preserve"> 01.06.24. ואולם בבקשת ב</w:t>
      </w:r>
      <w:r>
        <w:rPr>
          <w:rFonts w:ascii="David" w:hAnsi="David" w:cs="David" w:hint="cs"/>
          <w:sz w:val="24"/>
          <w:szCs w:val="24"/>
          <w:rtl/>
        </w:rPr>
        <w:t>א כוחו</w:t>
      </w:r>
      <w:r w:rsidR="00C80D7F">
        <w:rPr>
          <w:rFonts w:ascii="David" w:hAnsi="David" w:cs="David"/>
          <w:sz w:val="24"/>
          <w:szCs w:val="24"/>
          <w:rtl/>
        </w:rPr>
        <w:t xml:space="preserve"> לדחיית מועד דיון ההוכחות מיום 24.11.24 נטען כי ימי המילואים ומצבו הרפואי לא אפשרו לו להיערך לדיון, חרף פרק הזמן הארוך שעמד שרשותו לעשות כן.   </w:t>
      </w:r>
    </w:p>
    <w:p w:rsidR="00C80D7F" w:rsidRDefault="00EF3A07" w:rsidP="00EF3A07">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לכך יש להוסיף את העובדה כי ה</w:t>
      </w:r>
      <w:r>
        <w:rPr>
          <w:rFonts w:ascii="David" w:hAnsi="David" w:cs="David" w:hint="cs"/>
          <w:sz w:val="24"/>
          <w:szCs w:val="24"/>
          <w:rtl/>
        </w:rPr>
        <w:t>נכד</w:t>
      </w:r>
      <w:r w:rsidR="00C80D7F">
        <w:rPr>
          <w:rFonts w:ascii="David" w:hAnsi="David" w:cs="David"/>
          <w:sz w:val="24"/>
          <w:szCs w:val="24"/>
          <w:rtl/>
        </w:rPr>
        <w:t xml:space="preserve"> הקדים והגיש ראיותיו כבר ביום 26.11.23, </w:t>
      </w:r>
      <w:r w:rsidR="00D368E3">
        <w:rPr>
          <w:rFonts w:ascii="David" w:hAnsi="David" w:cs="David"/>
          <w:sz w:val="24"/>
          <w:szCs w:val="24"/>
          <w:rtl/>
        </w:rPr>
        <w:t xml:space="preserve">בעוד </w:t>
      </w:r>
      <w:r w:rsidR="00D368E3">
        <w:rPr>
          <w:rFonts w:ascii="David" w:hAnsi="David" w:cs="David" w:hint="cs"/>
          <w:sz w:val="24"/>
          <w:szCs w:val="24"/>
          <w:rtl/>
        </w:rPr>
        <w:t>ש</w:t>
      </w:r>
      <w:r>
        <w:rPr>
          <w:rFonts w:ascii="David" w:hAnsi="David" w:cs="David"/>
          <w:sz w:val="24"/>
          <w:szCs w:val="24"/>
          <w:rtl/>
        </w:rPr>
        <w:t>דבר לא נעשה מטעם ה</w:t>
      </w:r>
      <w:r>
        <w:rPr>
          <w:rFonts w:ascii="David" w:hAnsi="David" w:cs="David" w:hint="cs"/>
          <w:sz w:val="24"/>
          <w:szCs w:val="24"/>
          <w:rtl/>
        </w:rPr>
        <w:t>בן</w:t>
      </w:r>
      <w:r w:rsidR="00C80D7F">
        <w:rPr>
          <w:rFonts w:ascii="David" w:hAnsi="David" w:cs="David"/>
          <w:sz w:val="24"/>
          <w:szCs w:val="24"/>
          <w:rtl/>
        </w:rPr>
        <w:t>, חרף הארכה שניתנה לו להגשת תצהירים עד ליום 01.06.24</w:t>
      </w:r>
      <w:r w:rsidR="00EC5B3C">
        <w:rPr>
          <w:rFonts w:ascii="David" w:hAnsi="David" w:cs="David" w:hint="cs"/>
          <w:sz w:val="24"/>
          <w:szCs w:val="24"/>
          <w:rtl/>
        </w:rPr>
        <w:t xml:space="preserve"> כאמור</w:t>
      </w:r>
      <w:r w:rsidR="00C80D7F">
        <w:rPr>
          <w:rFonts w:ascii="David" w:hAnsi="David" w:cs="David"/>
          <w:sz w:val="24"/>
          <w:szCs w:val="24"/>
          <w:rtl/>
        </w:rPr>
        <w:t>, קרי- לפני חצי שנה.</w:t>
      </w:r>
    </w:p>
    <w:p w:rsidR="00C80D7F" w:rsidRDefault="00D368E3" w:rsidP="00EC5B3C">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מצב</w:t>
      </w:r>
      <w:r>
        <w:rPr>
          <w:rFonts w:ascii="David" w:hAnsi="David" w:cs="David" w:hint="cs"/>
          <w:sz w:val="24"/>
          <w:szCs w:val="24"/>
          <w:rtl/>
        </w:rPr>
        <w:t xml:space="preserve"> בריאותו </w:t>
      </w:r>
      <w:r w:rsidR="00EF3A07">
        <w:rPr>
          <w:rFonts w:ascii="David" w:hAnsi="David" w:cs="David"/>
          <w:sz w:val="24"/>
          <w:szCs w:val="24"/>
          <w:rtl/>
        </w:rPr>
        <w:t>של ב"כ ה</w:t>
      </w:r>
      <w:r w:rsidR="00EF3A07">
        <w:rPr>
          <w:rFonts w:ascii="David" w:hAnsi="David" w:cs="David" w:hint="cs"/>
          <w:sz w:val="24"/>
          <w:szCs w:val="24"/>
          <w:rtl/>
        </w:rPr>
        <w:t>בן</w:t>
      </w:r>
      <w:r w:rsidR="00C80D7F">
        <w:rPr>
          <w:rFonts w:ascii="David" w:hAnsi="David" w:cs="David"/>
          <w:sz w:val="24"/>
          <w:szCs w:val="24"/>
          <w:rtl/>
        </w:rPr>
        <w:t>, אשר בית המשפט אינו מקל בו ראש, אינו</w:t>
      </w:r>
      <w:r w:rsidR="002E481D">
        <w:rPr>
          <w:rFonts w:ascii="David" w:hAnsi="David" w:cs="David"/>
          <w:sz w:val="24"/>
          <w:szCs w:val="24"/>
          <w:rtl/>
        </w:rPr>
        <w:t xml:space="preserve"> יכול להצדיק את העובדה כי לקוחו</w:t>
      </w:r>
      <w:r w:rsidR="00C80D7F">
        <w:rPr>
          <w:rFonts w:ascii="David" w:hAnsi="David" w:cs="David"/>
          <w:sz w:val="24"/>
          <w:szCs w:val="24"/>
          <w:rtl/>
        </w:rPr>
        <w:t xml:space="preserve"> אינו מגיש תצהיר עדות ראשית מטעמו, ואף במשך חצי שנה אינו טורח להגיש בקשה מתאימה</w:t>
      </w:r>
      <w:r w:rsidR="00EC5B3C">
        <w:rPr>
          <w:rFonts w:ascii="David" w:hAnsi="David" w:cs="David" w:hint="cs"/>
          <w:sz w:val="24"/>
          <w:szCs w:val="24"/>
          <w:rtl/>
        </w:rPr>
        <w:t xml:space="preserve"> לארכה נוספת</w:t>
      </w:r>
      <w:r w:rsidR="00C80D7F">
        <w:rPr>
          <w:rFonts w:ascii="David" w:hAnsi="David" w:cs="David"/>
          <w:sz w:val="24"/>
          <w:szCs w:val="24"/>
          <w:rtl/>
        </w:rPr>
        <w:t>, אלא</w:t>
      </w:r>
      <w:r w:rsidR="00EC5B3C">
        <w:rPr>
          <w:rFonts w:ascii="David" w:hAnsi="David" w:cs="David" w:hint="cs"/>
          <w:sz w:val="24"/>
          <w:szCs w:val="24"/>
          <w:rtl/>
        </w:rPr>
        <w:t xml:space="preserve"> מבקש לדחות את מועד הדיון</w:t>
      </w:r>
      <w:r w:rsidR="00C80D7F">
        <w:rPr>
          <w:rFonts w:ascii="David" w:hAnsi="David" w:cs="David"/>
          <w:sz w:val="24"/>
          <w:szCs w:val="24"/>
          <w:rtl/>
        </w:rPr>
        <w:t xml:space="preserve"> שעות ספורות לפני </w:t>
      </w:r>
      <w:r w:rsidR="00EC5B3C">
        <w:rPr>
          <w:rFonts w:ascii="David" w:hAnsi="David" w:cs="David" w:hint="cs"/>
          <w:sz w:val="24"/>
          <w:szCs w:val="24"/>
          <w:rtl/>
        </w:rPr>
        <w:t>קיומו</w:t>
      </w:r>
      <w:r w:rsidR="00C80D7F">
        <w:rPr>
          <w:rFonts w:ascii="David" w:hAnsi="David" w:cs="David"/>
          <w:sz w:val="24"/>
          <w:szCs w:val="24"/>
          <w:rtl/>
        </w:rPr>
        <w:t>, והכל בניגוד להחלטות שניתנו. על בעל דין מיוצג לקדם את ענייניו, תוך קיום הוראות בית המשפט וסדרי הדין.</w:t>
      </w:r>
    </w:p>
    <w:p w:rsidR="00C80D7F" w:rsidRDefault="00C80D7F"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במצב בו שוריינו סה"כ חמישה ימים מלאים לשמיעת הוכחות, כאשר בסמוך למועדי ההוכחות נאלץ בית המשפט לבטלם פעם אחר פעם, נשחת זמן שיפוטי יקר ופוגע קשות בבעלי דין רבים אחרים הממתינים ליומם בבית המשפט.</w:t>
      </w:r>
    </w:p>
    <w:p w:rsidR="00C80D7F" w:rsidRDefault="00C80D7F" w:rsidP="00C80D7F">
      <w:pPr>
        <w:pStyle w:val="ad"/>
        <w:numPr>
          <w:ilvl w:val="0"/>
          <w:numId w:val="2"/>
        </w:numPr>
        <w:spacing w:line="360" w:lineRule="auto"/>
        <w:ind w:left="714" w:hanging="357"/>
        <w:contextualSpacing w:val="0"/>
        <w:jc w:val="both"/>
        <w:rPr>
          <w:rFonts w:ascii="Calibri" w:eastAsia="Times New Roman" w:hAnsi="Calibri" w:cs="Calibri"/>
          <w:color w:val="000000"/>
        </w:rPr>
      </w:pPr>
      <w:r w:rsidRPr="00D742FC">
        <w:rPr>
          <w:rFonts w:ascii="David" w:hAnsi="David" w:cs="David"/>
          <w:sz w:val="24"/>
          <w:szCs w:val="24"/>
          <w:rtl/>
        </w:rPr>
        <w:t>יש לתת את הדעת לשיקול האינטרס הקיבוצי של כלל המתדיינים, המתדפקים על דלתות בית המשפט</w:t>
      </w:r>
      <w:r>
        <w:rPr>
          <w:rFonts w:ascii="David" w:eastAsia="Times New Roman" w:hAnsi="David" w:cs="David"/>
          <w:color w:val="000000"/>
          <w:sz w:val="24"/>
          <w:szCs w:val="24"/>
          <w:rtl/>
        </w:rPr>
        <w:t xml:space="preserve"> וממתינים להכרעה בעניינם. מדובר באינטרס של </w:t>
      </w:r>
      <w:r>
        <w:rPr>
          <w:rFonts w:ascii="David" w:hAnsi="David" w:cs="David"/>
          <w:sz w:val="24"/>
          <w:szCs w:val="24"/>
          <w:rtl/>
        </w:rPr>
        <w:t>כלל</w:t>
      </w:r>
      <w:r>
        <w:rPr>
          <w:rFonts w:ascii="David" w:eastAsia="Times New Roman" w:hAnsi="David" w:cs="David"/>
          <w:color w:val="000000"/>
          <w:sz w:val="24"/>
          <w:szCs w:val="24"/>
          <w:rtl/>
        </w:rPr>
        <w:t xml:space="preserve"> הציבור בניצול מיטבי של הזמן השיפוטי (ע"א 8166/11 </w:t>
      </w:r>
      <w:r>
        <w:rPr>
          <w:rFonts w:ascii="David" w:eastAsia="Times New Roman" w:hAnsi="David" w:cs="David"/>
          <w:b/>
          <w:bCs/>
          <w:color w:val="000000"/>
          <w:sz w:val="24"/>
          <w:szCs w:val="24"/>
          <w:rtl/>
        </w:rPr>
        <w:t>חברת אלי ראובן בנייה והשקעות בע"מ (בפירוק) נ' נ. אלה ובניו חברה קבלנית לבניין (1972) בע"מ</w:t>
      </w:r>
      <w:r>
        <w:rPr>
          <w:rFonts w:ascii="David" w:eastAsia="Times New Roman" w:hAnsi="David" w:cs="David"/>
          <w:color w:val="000000"/>
          <w:sz w:val="24"/>
          <w:szCs w:val="24"/>
          <w:rtl/>
        </w:rPr>
        <w:t> (12.04.2015)). כך בפרט שעסקינן בהליכים בפני בית המשפט לענייני משפחה, אין צורך להכביר מילים אודות חשיבות ניצול זמנו של בית המשפט.</w:t>
      </w:r>
    </w:p>
    <w:p w:rsidR="00C80D7F" w:rsidRDefault="00C80D7F" w:rsidP="00C80D7F">
      <w:pPr>
        <w:pStyle w:val="ad"/>
        <w:numPr>
          <w:ilvl w:val="0"/>
          <w:numId w:val="2"/>
        </w:numPr>
        <w:spacing w:line="360" w:lineRule="auto"/>
        <w:ind w:left="714" w:hanging="357"/>
        <w:contextualSpacing w:val="0"/>
        <w:jc w:val="both"/>
        <w:rPr>
          <w:rFonts w:ascii="David" w:eastAsia="Times New Roman" w:hAnsi="David" w:cs="David"/>
          <w:color w:val="000000"/>
          <w:sz w:val="24"/>
          <w:szCs w:val="24"/>
        </w:rPr>
      </w:pPr>
      <w:r w:rsidRPr="00D742FC">
        <w:rPr>
          <w:rFonts w:ascii="David" w:hAnsi="David" w:cs="David"/>
          <w:sz w:val="24"/>
          <w:szCs w:val="24"/>
          <w:rtl/>
        </w:rPr>
        <w:t>בהתאם לפסיקה, כאשר מדובר בהפרה חוזרת, נמשכת והולכת של כללי הדיון, ואי קיום שיטתי ומכוון של החלטות בית המשפט, המציבות תנאים מסוימים לבירור התובענה העיקרית</w:t>
      </w:r>
      <w:r>
        <w:rPr>
          <w:rFonts w:ascii="David" w:eastAsia="Times New Roman" w:hAnsi="David" w:cs="David"/>
          <w:color w:val="000000"/>
          <w:sz w:val="24"/>
          <w:szCs w:val="24"/>
          <w:rtl/>
        </w:rPr>
        <w:t>, רשאי בית המשפט לסלק את התובענה על הסף בדרך של דחייתה, כדי למנוע אפשרות הטרדה נוספת של הצד שכנגד ושל בית המשפט (ע"א 2328/07 </w:t>
      </w:r>
      <w:r>
        <w:rPr>
          <w:rFonts w:ascii="David" w:eastAsia="Times New Roman" w:hAnsi="David" w:cs="David"/>
          <w:b/>
          <w:bCs/>
          <w:color w:val="000000"/>
          <w:sz w:val="24"/>
          <w:szCs w:val="24"/>
          <w:rtl/>
        </w:rPr>
        <w:t xml:space="preserve">יורם גיל נ' עו"ד אביחי </w:t>
      </w:r>
      <w:proofErr w:type="spellStart"/>
      <w:r>
        <w:rPr>
          <w:rFonts w:ascii="David" w:eastAsia="Times New Roman" w:hAnsi="David" w:cs="David"/>
          <w:b/>
          <w:bCs/>
          <w:color w:val="000000"/>
          <w:sz w:val="24"/>
          <w:szCs w:val="24"/>
          <w:rtl/>
        </w:rPr>
        <w:t>דרזנר</w:t>
      </w:r>
      <w:proofErr w:type="spellEnd"/>
      <w:r>
        <w:rPr>
          <w:rFonts w:ascii="David" w:eastAsia="Times New Roman" w:hAnsi="David" w:cs="David"/>
          <w:b/>
          <w:bCs/>
          <w:color w:val="000000"/>
          <w:sz w:val="24"/>
          <w:szCs w:val="24"/>
          <w:rtl/>
        </w:rPr>
        <w:t xml:space="preserve"> </w:t>
      </w:r>
      <w:r>
        <w:rPr>
          <w:rFonts w:ascii="David" w:eastAsia="Times New Roman" w:hAnsi="David" w:cs="David"/>
          <w:color w:val="000000"/>
          <w:sz w:val="24"/>
          <w:szCs w:val="24"/>
          <w:rtl/>
        </w:rPr>
        <w:t>(03.05.2009).</w:t>
      </w:r>
    </w:p>
    <w:p w:rsidR="00C80D7F" w:rsidRDefault="00C80D7F" w:rsidP="00C80D7F">
      <w:pPr>
        <w:pStyle w:val="ad"/>
        <w:numPr>
          <w:ilvl w:val="0"/>
          <w:numId w:val="2"/>
        </w:numPr>
        <w:spacing w:line="360" w:lineRule="auto"/>
        <w:ind w:left="714" w:hanging="357"/>
        <w:contextualSpacing w:val="0"/>
        <w:jc w:val="both"/>
        <w:rPr>
          <w:rFonts w:ascii="David" w:eastAsia="Times New Roman" w:hAnsi="David" w:cs="David"/>
          <w:color w:val="000000"/>
          <w:sz w:val="24"/>
          <w:szCs w:val="24"/>
        </w:rPr>
      </w:pPr>
      <w:r>
        <w:rPr>
          <w:rFonts w:ascii="David" w:eastAsia="Times New Roman" w:hAnsi="David" w:cs="David"/>
          <w:color w:val="000000"/>
          <w:sz w:val="24"/>
          <w:szCs w:val="24"/>
          <w:rtl/>
        </w:rPr>
        <w:lastRenderedPageBreak/>
        <w:t xml:space="preserve">נסיבות המקרה שלפניי, מצדיקות להעדיף את האינטרס הציבורי והמערכתי. במקרה דנן, </w:t>
      </w:r>
      <w:r>
        <w:rPr>
          <w:rFonts w:ascii="David" w:hAnsi="David" w:cs="David"/>
          <w:sz w:val="24"/>
          <w:szCs w:val="24"/>
          <w:rtl/>
        </w:rPr>
        <w:t xml:space="preserve">בית משפט זה נדרש לסוגיות רבות בהליכים, סעדים זמניים, חוות מומחים, דיונים, </w:t>
      </w:r>
      <w:r w:rsidR="00EC5B3C">
        <w:rPr>
          <w:rFonts w:ascii="David" w:hAnsi="David" w:cs="David" w:hint="cs"/>
          <w:sz w:val="24"/>
          <w:szCs w:val="24"/>
          <w:rtl/>
        </w:rPr>
        <w:t xml:space="preserve">עשרות אם לא </w:t>
      </w:r>
      <w:r>
        <w:rPr>
          <w:rFonts w:ascii="David" w:hAnsi="David" w:cs="David"/>
          <w:sz w:val="24"/>
          <w:szCs w:val="24"/>
          <w:rtl/>
        </w:rPr>
        <w:t xml:space="preserve">מאות בקשות בכלל התיקים. ואולם </w:t>
      </w:r>
      <w:r w:rsidR="00981E1E">
        <w:rPr>
          <w:rFonts w:ascii="David" w:eastAsia="Times New Roman" w:hAnsi="David" w:cs="David"/>
          <w:color w:val="000000"/>
          <w:sz w:val="24"/>
          <w:szCs w:val="24"/>
          <w:rtl/>
        </w:rPr>
        <w:t>ה</w:t>
      </w:r>
      <w:r w:rsidR="00981E1E">
        <w:rPr>
          <w:rFonts w:ascii="David" w:eastAsia="Times New Roman" w:hAnsi="David" w:cs="David" w:hint="cs"/>
          <w:color w:val="000000"/>
          <w:sz w:val="24"/>
          <w:szCs w:val="24"/>
          <w:rtl/>
        </w:rPr>
        <w:t xml:space="preserve">בן </w:t>
      </w:r>
      <w:r>
        <w:rPr>
          <w:rFonts w:ascii="David" w:eastAsia="Times New Roman" w:hAnsi="David" w:cs="David"/>
          <w:color w:val="000000"/>
          <w:sz w:val="24"/>
          <w:szCs w:val="24"/>
          <w:rtl/>
        </w:rPr>
        <w:t xml:space="preserve">לא עמד בחובותיו הדיוניות ואינו נוהג כפי שבעל דין סביר אמור לנהוג. </w:t>
      </w:r>
      <w:r w:rsidR="00EC5B3C">
        <w:rPr>
          <w:rFonts w:ascii="David" w:eastAsia="Times New Roman" w:hAnsi="David" w:cs="David" w:hint="cs"/>
          <w:color w:val="000000"/>
          <w:sz w:val="24"/>
          <w:szCs w:val="24"/>
          <w:rtl/>
        </w:rPr>
        <w:t>ב</w:t>
      </w:r>
      <w:r>
        <w:rPr>
          <w:rFonts w:ascii="David" w:eastAsia="Times New Roman" w:hAnsi="David" w:cs="David"/>
          <w:color w:val="000000"/>
          <w:sz w:val="24"/>
          <w:szCs w:val="24"/>
          <w:rtl/>
        </w:rPr>
        <w:t>מצב דברים זה</w:t>
      </w:r>
      <w:r w:rsidR="00EC5B3C">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נבצר מבית המשפט לנהל את ההליכים שבכותרת.</w:t>
      </w:r>
    </w:p>
    <w:p w:rsidR="00C80D7F" w:rsidRDefault="00981E1E" w:rsidP="00981E1E">
      <w:pPr>
        <w:pStyle w:val="ad"/>
        <w:numPr>
          <w:ilvl w:val="0"/>
          <w:numId w:val="2"/>
        </w:numPr>
        <w:spacing w:line="360" w:lineRule="auto"/>
        <w:ind w:left="714" w:hanging="357"/>
        <w:contextualSpacing w:val="0"/>
        <w:jc w:val="both"/>
        <w:rPr>
          <w:rFonts w:ascii="David" w:eastAsia="Times New Roman" w:hAnsi="David" w:cs="David"/>
          <w:color w:val="000000"/>
          <w:sz w:val="24"/>
          <w:szCs w:val="24"/>
        </w:rPr>
      </w:pPr>
      <w:r>
        <w:rPr>
          <w:rFonts w:ascii="David" w:eastAsia="Times New Roman" w:hAnsi="David" w:cs="David" w:hint="cs"/>
          <w:color w:val="000000"/>
          <w:sz w:val="24"/>
          <w:szCs w:val="24"/>
          <w:rtl/>
        </w:rPr>
        <w:t>לצד</w:t>
      </w:r>
      <w:r w:rsidR="00C80D7F">
        <w:rPr>
          <w:rFonts w:ascii="David" w:eastAsia="Times New Roman" w:hAnsi="David" w:cs="David"/>
          <w:color w:val="000000"/>
          <w:sz w:val="24"/>
          <w:szCs w:val="24"/>
          <w:rtl/>
        </w:rPr>
        <w:t xml:space="preserve"> זכות</w:t>
      </w:r>
      <w:r>
        <w:rPr>
          <w:rFonts w:ascii="David" w:eastAsia="Times New Roman" w:hAnsi="David" w:cs="David" w:hint="cs"/>
          <w:color w:val="000000"/>
          <w:sz w:val="24"/>
          <w:szCs w:val="24"/>
          <w:rtl/>
        </w:rPr>
        <w:t>ו</w:t>
      </w:r>
      <w:r w:rsidR="00C80D7F">
        <w:rPr>
          <w:rFonts w:ascii="David" w:eastAsia="Times New Roman" w:hAnsi="David" w:cs="David"/>
          <w:color w:val="000000"/>
          <w:sz w:val="24"/>
          <w:szCs w:val="24"/>
          <w:rtl/>
        </w:rPr>
        <w:t xml:space="preserve"> </w:t>
      </w:r>
      <w:r>
        <w:rPr>
          <w:rFonts w:ascii="David" w:eastAsia="Times New Roman" w:hAnsi="David" w:cs="David" w:hint="cs"/>
          <w:color w:val="000000"/>
          <w:sz w:val="24"/>
          <w:szCs w:val="24"/>
          <w:rtl/>
        </w:rPr>
        <w:t>ה</w:t>
      </w:r>
      <w:r>
        <w:rPr>
          <w:rFonts w:ascii="David" w:eastAsia="Times New Roman" w:hAnsi="David" w:cs="David"/>
          <w:color w:val="000000"/>
          <w:sz w:val="24"/>
          <w:szCs w:val="24"/>
          <w:rtl/>
        </w:rPr>
        <w:t xml:space="preserve">חוקתית </w:t>
      </w:r>
      <w:r>
        <w:rPr>
          <w:rFonts w:ascii="David" w:eastAsia="Times New Roman" w:hAnsi="David" w:cs="David" w:hint="cs"/>
          <w:color w:val="000000"/>
          <w:sz w:val="24"/>
          <w:szCs w:val="24"/>
          <w:rtl/>
        </w:rPr>
        <w:t>של הבן לקבלת יומו בבית המשפט</w:t>
      </w:r>
      <w:r>
        <w:rPr>
          <w:rFonts w:ascii="David" w:eastAsia="Times New Roman" w:hAnsi="David" w:cs="David"/>
          <w:color w:val="000000"/>
          <w:sz w:val="24"/>
          <w:szCs w:val="24"/>
          <w:rtl/>
        </w:rPr>
        <w:t>, עומדת חובת</w:t>
      </w:r>
      <w:r>
        <w:rPr>
          <w:rFonts w:ascii="David" w:eastAsia="Times New Roman" w:hAnsi="David" w:cs="David" w:hint="cs"/>
          <w:color w:val="000000"/>
          <w:sz w:val="24"/>
          <w:szCs w:val="24"/>
          <w:rtl/>
        </w:rPr>
        <w:t>ו</w:t>
      </w:r>
      <w:r w:rsidR="00C80D7F">
        <w:rPr>
          <w:rFonts w:ascii="David" w:eastAsia="Times New Roman" w:hAnsi="David" w:cs="David"/>
          <w:color w:val="000000"/>
          <w:sz w:val="24"/>
          <w:szCs w:val="24"/>
          <w:rtl/>
        </w:rPr>
        <w:t xml:space="preserve"> </w:t>
      </w:r>
      <w:r>
        <w:rPr>
          <w:rFonts w:ascii="David" w:eastAsia="Times New Roman" w:hAnsi="David" w:cs="David" w:hint="cs"/>
          <w:color w:val="000000"/>
          <w:sz w:val="24"/>
          <w:szCs w:val="24"/>
          <w:rtl/>
        </w:rPr>
        <w:t>כבעל דין</w:t>
      </w:r>
      <w:r>
        <w:rPr>
          <w:rFonts w:ascii="David" w:eastAsia="Times New Roman" w:hAnsi="David" w:cs="David"/>
          <w:color w:val="000000"/>
          <w:sz w:val="24"/>
          <w:szCs w:val="24"/>
          <w:rtl/>
        </w:rPr>
        <w:t xml:space="preserve"> לקבל על עצמ</w:t>
      </w:r>
      <w:r>
        <w:rPr>
          <w:rFonts w:ascii="David" w:eastAsia="Times New Roman" w:hAnsi="David" w:cs="David" w:hint="cs"/>
          <w:color w:val="000000"/>
          <w:sz w:val="24"/>
          <w:szCs w:val="24"/>
          <w:rtl/>
        </w:rPr>
        <w:t>ו</w:t>
      </w:r>
      <w:r w:rsidR="00C80D7F">
        <w:rPr>
          <w:rFonts w:ascii="David" w:eastAsia="Times New Roman" w:hAnsi="David" w:cs="David"/>
          <w:color w:val="000000"/>
          <w:sz w:val="24"/>
          <w:szCs w:val="24"/>
          <w:rtl/>
        </w:rPr>
        <w:t xml:space="preserve"> את סדרי הדין והחלטות בית המשפט כדי להבטיח את זכויותיהם הדיוניות של בעלי הדין, וכדי לאפשר את מהלכם התקין של הליכי בית המשפט. </w:t>
      </w:r>
    </w:p>
    <w:p w:rsidR="00C80D7F" w:rsidRDefault="00C80D7F" w:rsidP="00C80D7F">
      <w:pPr>
        <w:pStyle w:val="ad"/>
        <w:numPr>
          <w:ilvl w:val="0"/>
          <w:numId w:val="2"/>
        </w:numPr>
        <w:spacing w:line="360" w:lineRule="auto"/>
        <w:ind w:left="714" w:hanging="357"/>
        <w:contextualSpacing w:val="0"/>
        <w:jc w:val="both"/>
        <w:rPr>
          <w:rFonts w:ascii="David" w:eastAsia="Times New Roman" w:hAnsi="David" w:cs="David"/>
          <w:color w:val="000000"/>
          <w:sz w:val="24"/>
          <w:szCs w:val="24"/>
        </w:rPr>
      </w:pPr>
      <w:r>
        <w:rPr>
          <w:rFonts w:ascii="David" w:eastAsia="Times New Roman" w:hAnsi="David" w:cs="David"/>
          <w:color w:val="000000"/>
          <w:sz w:val="24"/>
          <w:szCs w:val="24"/>
          <w:rtl/>
        </w:rPr>
        <w:t>אין ספק כי דרך המלך היא העדפת בירור מהותי של סכסוך בין הצדדים, כאשר את מחדליו הדיוניים של בעל הדין יש לרפא באמצעות חיוב בהוצאות. עם זאת, קיימים מקרים בהם התנהלות בעל הדין מצביעה על שימוש לרעה בהליכי משפט ועל זלזול בהליך המשפטי, עד כי על בית המשפט לנקוט בסנקציות חמורות יותר כנגד בעל הדין (רע"א 5673/11 </w:t>
      </w:r>
      <w:proofErr w:type="spellStart"/>
      <w:r>
        <w:rPr>
          <w:rFonts w:ascii="David" w:eastAsia="Times New Roman" w:hAnsi="David" w:cs="David"/>
          <w:b/>
          <w:bCs/>
          <w:color w:val="000000"/>
          <w:sz w:val="24"/>
          <w:szCs w:val="24"/>
          <w:rtl/>
        </w:rPr>
        <w:t>עאדל</w:t>
      </w:r>
      <w:proofErr w:type="spellEnd"/>
      <w:r>
        <w:rPr>
          <w:rFonts w:ascii="David" w:eastAsia="Times New Roman" w:hAnsi="David" w:cs="David"/>
          <w:b/>
          <w:bCs/>
          <w:color w:val="000000"/>
          <w:sz w:val="24"/>
          <w:szCs w:val="24"/>
          <w:rtl/>
        </w:rPr>
        <w:t xml:space="preserve"> גרים רגבי נ' </w:t>
      </w:r>
      <w:proofErr w:type="spellStart"/>
      <w:r>
        <w:rPr>
          <w:rFonts w:ascii="David" w:eastAsia="Times New Roman" w:hAnsi="David" w:cs="David"/>
          <w:b/>
          <w:bCs/>
          <w:color w:val="000000"/>
          <w:sz w:val="24"/>
          <w:szCs w:val="24"/>
          <w:rtl/>
        </w:rPr>
        <w:t>נאיף</w:t>
      </w:r>
      <w:proofErr w:type="spellEnd"/>
      <w:r>
        <w:rPr>
          <w:rFonts w:ascii="David" w:eastAsia="Times New Roman" w:hAnsi="David" w:cs="David"/>
          <w:b/>
          <w:bCs/>
          <w:color w:val="000000"/>
          <w:sz w:val="24"/>
          <w:szCs w:val="24"/>
          <w:rtl/>
        </w:rPr>
        <w:t xml:space="preserve"> </w:t>
      </w:r>
      <w:proofErr w:type="spellStart"/>
      <w:r>
        <w:rPr>
          <w:rFonts w:ascii="David" w:eastAsia="Times New Roman" w:hAnsi="David" w:cs="David"/>
          <w:b/>
          <w:bCs/>
          <w:color w:val="000000"/>
          <w:sz w:val="24"/>
          <w:szCs w:val="24"/>
          <w:rtl/>
        </w:rPr>
        <w:t>סלימאן</w:t>
      </w:r>
      <w:proofErr w:type="spellEnd"/>
      <w:r>
        <w:rPr>
          <w:rFonts w:ascii="David" w:eastAsia="Times New Roman" w:hAnsi="David" w:cs="David"/>
          <w:b/>
          <w:bCs/>
          <w:color w:val="000000"/>
          <w:sz w:val="24"/>
          <w:szCs w:val="24"/>
          <w:rtl/>
        </w:rPr>
        <w:t xml:space="preserve"> מוחמד כחלה</w:t>
      </w:r>
      <w:r>
        <w:rPr>
          <w:rFonts w:ascii="David" w:eastAsia="Times New Roman" w:hAnsi="David" w:cs="David"/>
          <w:color w:val="000000"/>
          <w:sz w:val="24"/>
          <w:szCs w:val="24"/>
          <w:rtl/>
        </w:rPr>
        <w:t> [פורסם בנבו] (20.12.2011)</w:t>
      </w:r>
      <w:r w:rsidR="00EC5B3C">
        <w:rPr>
          <w:rFonts w:ascii="David" w:eastAsia="Times New Roman" w:hAnsi="David" w:cs="David" w:hint="cs"/>
          <w:color w:val="000000"/>
          <w:sz w:val="24"/>
          <w:szCs w:val="24"/>
          <w:rtl/>
        </w:rPr>
        <w:t>)</w:t>
      </w:r>
      <w:r>
        <w:rPr>
          <w:rFonts w:ascii="David" w:eastAsia="Times New Roman" w:hAnsi="David" w:cs="David"/>
          <w:color w:val="000000"/>
          <w:sz w:val="24"/>
          <w:szCs w:val="24"/>
          <w:rtl/>
        </w:rPr>
        <w:t>.</w:t>
      </w:r>
    </w:p>
    <w:p w:rsidR="00C80D7F" w:rsidRDefault="00C80D7F" w:rsidP="00981E1E">
      <w:pPr>
        <w:pStyle w:val="ad"/>
        <w:numPr>
          <w:ilvl w:val="0"/>
          <w:numId w:val="2"/>
        </w:numPr>
        <w:spacing w:line="360" w:lineRule="auto"/>
        <w:ind w:left="714" w:hanging="357"/>
        <w:contextualSpacing w:val="0"/>
        <w:jc w:val="both"/>
        <w:rPr>
          <w:rFonts w:ascii="David" w:eastAsia="Times New Roman" w:hAnsi="David" w:cs="David"/>
          <w:color w:val="000000"/>
          <w:sz w:val="24"/>
          <w:szCs w:val="24"/>
        </w:rPr>
      </w:pPr>
      <w:r>
        <w:rPr>
          <w:rFonts w:ascii="David" w:eastAsia="Times New Roman" w:hAnsi="David" w:cs="David"/>
          <w:color w:val="000000"/>
          <w:sz w:val="24"/>
          <w:szCs w:val="24"/>
          <w:rtl/>
        </w:rPr>
        <w:t>בשים ל</w:t>
      </w:r>
      <w:r w:rsidR="00981E1E">
        <w:rPr>
          <w:rFonts w:ascii="David" w:eastAsia="Times New Roman" w:hAnsi="David" w:cs="David"/>
          <w:color w:val="000000"/>
          <w:sz w:val="24"/>
          <w:szCs w:val="24"/>
          <w:rtl/>
        </w:rPr>
        <w:t>ב להתנהלות הדיונית של ה</w:t>
      </w:r>
      <w:r w:rsidR="00981E1E">
        <w:rPr>
          <w:rFonts w:ascii="David" w:eastAsia="Times New Roman" w:hAnsi="David" w:cs="David" w:hint="cs"/>
          <w:color w:val="000000"/>
          <w:sz w:val="24"/>
          <w:szCs w:val="24"/>
          <w:rtl/>
        </w:rPr>
        <w:t xml:space="preserve">בן </w:t>
      </w:r>
      <w:r w:rsidR="004B2F18">
        <w:rPr>
          <w:rFonts w:ascii="David" w:eastAsia="Times New Roman" w:hAnsi="David" w:cs="David"/>
          <w:color w:val="000000"/>
          <w:sz w:val="24"/>
          <w:szCs w:val="24"/>
          <w:rtl/>
        </w:rPr>
        <w:t>כ</w:t>
      </w:r>
      <w:r w:rsidR="004B2F18">
        <w:rPr>
          <w:rFonts w:ascii="David" w:eastAsia="Times New Roman" w:hAnsi="David" w:cs="David" w:hint="cs"/>
          <w:color w:val="000000"/>
          <w:sz w:val="24"/>
          <w:szCs w:val="24"/>
          <w:rtl/>
        </w:rPr>
        <w:t>מפורט</w:t>
      </w:r>
      <w:r>
        <w:rPr>
          <w:rFonts w:ascii="David" w:eastAsia="Times New Roman" w:hAnsi="David" w:cs="David"/>
          <w:color w:val="000000"/>
          <w:sz w:val="24"/>
          <w:szCs w:val="24"/>
          <w:rtl/>
        </w:rPr>
        <w:t xml:space="preserve"> לעיל, </w:t>
      </w:r>
      <w:r w:rsidR="00981E1E">
        <w:rPr>
          <w:rFonts w:ascii="David" w:eastAsia="Times New Roman" w:hAnsi="David" w:cs="David"/>
          <w:color w:val="000000"/>
          <w:sz w:val="24"/>
          <w:szCs w:val="24"/>
          <w:rtl/>
        </w:rPr>
        <w:t xml:space="preserve">כאשר לא הוצגה כל מניעה של </w:t>
      </w:r>
      <w:r w:rsidR="00981E1E">
        <w:rPr>
          <w:rFonts w:ascii="David" w:eastAsia="Times New Roman" w:hAnsi="David" w:cs="David" w:hint="cs"/>
          <w:color w:val="000000"/>
          <w:sz w:val="24"/>
          <w:szCs w:val="24"/>
          <w:rtl/>
        </w:rPr>
        <w:t xml:space="preserve">הבן </w:t>
      </w:r>
      <w:r w:rsidRPr="00D742FC">
        <w:rPr>
          <w:rFonts w:ascii="David" w:hAnsi="David" w:cs="David"/>
          <w:sz w:val="24"/>
          <w:szCs w:val="24"/>
          <w:rtl/>
        </w:rPr>
        <w:t>עצמו</w:t>
      </w:r>
      <w:r>
        <w:rPr>
          <w:rFonts w:ascii="David" w:eastAsia="Times New Roman" w:hAnsi="David" w:cs="David"/>
          <w:color w:val="000000"/>
          <w:sz w:val="24"/>
          <w:szCs w:val="24"/>
          <w:rtl/>
        </w:rPr>
        <w:t xml:space="preserve"> להתייצב </w:t>
      </w:r>
      <w:r w:rsidR="004B2F18">
        <w:rPr>
          <w:rFonts w:ascii="David" w:eastAsia="Times New Roman" w:hAnsi="David" w:cs="David" w:hint="cs"/>
          <w:color w:val="000000"/>
          <w:sz w:val="24"/>
          <w:szCs w:val="24"/>
          <w:rtl/>
        </w:rPr>
        <w:t>לדיון</w:t>
      </w:r>
      <w:r>
        <w:rPr>
          <w:rFonts w:ascii="David" w:eastAsia="Times New Roman" w:hAnsi="David" w:cs="David"/>
          <w:color w:val="000000"/>
          <w:sz w:val="24"/>
          <w:szCs w:val="24"/>
          <w:rtl/>
        </w:rPr>
        <w:t xml:space="preserve"> ההוכחות שנקבע </w:t>
      </w:r>
      <w:r w:rsidR="00EC5B3C">
        <w:rPr>
          <w:rFonts w:ascii="David" w:eastAsia="Times New Roman" w:hAnsi="David" w:cs="David" w:hint="cs"/>
          <w:color w:val="000000"/>
          <w:sz w:val="24"/>
          <w:szCs w:val="24"/>
          <w:rtl/>
        </w:rPr>
        <w:t xml:space="preserve">זה מכבר, </w:t>
      </w:r>
      <w:r>
        <w:rPr>
          <w:rFonts w:ascii="David" w:eastAsia="Times New Roman" w:hAnsi="David" w:cs="David"/>
          <w:color w:val="000000"/>
          <w:sz w:val="24"/>
          <w:szCs w:val="24"/>
          <w:rtl/>
        </w:rPr>
        <w:t xml:space="preserve">ולכל הפחות להגיש תצהירי עדות ראשית מטעמו, והכל בניגוד להחלטות, יש בהתנהלות זו משום זלזול חמור בהליכי המשפט באופן שאינו מאפשר ניהול ההליכים והכרעה במחלוקות </w:t>
      </w:r>
      <w:r w:rsidR="004B2F18">
        <w:rPr>
          <w:rFonts w:ascii="David" w:eastAsia="Times New Roman" w:hAnsi="David" w:cs="David" w:hint="cs"/>
          <w:color w:val="000000"/>
          <w:sz w:val="24"/>
          <w:szCs w:val="24"/>
          <w:rtl/>
        </w:rPr>
        <w:t>ש</w:t>
      </w:r>
      <w:r w:rsidR="00981E1E">
        <w:rPr>
          <w:rFonts w:ascii="David" w:eastAsia="Times New Roman" w:hAnsi="David" w:cs="David"/>
          <w:color w:val="000000"/>
          <w:sz w:val="24"/>
          <w:szCs w:val="24"/>
          <w:rtl/>
        </w:rPr>
        <w:t>ה</w:t>
      </w:r>
      <w:r w:rsidR="00981E1E">
        <w:rPr>
          <w:rFonts w:ascii="David" w:eastAsia="Times New Roman" w:hAnsi="David" w:cs="David" w:hint="cs"/>
          <w:color w:val="000000"/>
          <w:sz w:val="24"/>
          <w:szCs w:val="24"/>
          <w:rtl/>
        </w:rPr>
        <w:t xml:space="preserve">בן </w:t>
      </w:r>
      <w:r>
        <w:rPr>
          <w:rFonts w:ascii="David" w:eastAsia="Times New Roman" w:hAnsi="David" w:cs="David"/>
          <w:color w:val="000000"/>
          <w:sz w:val="24"/>
          <w:szCs w:val="24"/>
          <w:rtl/>
        </w:rPr>
        <w:t>הוא</w:t>
      </w:r>
      <w:r w:rsidR="00EC5B3C">
        <w:rPr>
          <w:rFonts w:ascii="David" w:eastAsia="Times New Roman" w:hAnsi="David" w:cs="David" w:hint="cs"/>
          <w:color w:val="000000"/>
          <w:sz w:val="24"/>
          <w:szCs w:val="24"/>
          <w:rtl/>
        </w:rPr>
        <w:t xml:space="preserve"> ש</w:t>
      </w:r>
      <w:r w:rsidR="00981E1E">
        <w:rPr>
          <w:rFonts w:ascii="David" w:eastAsia="Times New Roman" w:hAnsi="David" w:cs="David"/>
          <w:color w:val="000000"/>
          <w:sz w:val="24"/>
          <w:szCs w:val="24"/>
          <w:rtl/>
        </w:rPr>
        <w:t>מבקש הכרעה</w:t>
      </w:r>
      <w:r w:rsidR="00981E1E">
        <w:rPr>
          <w:rFonts w:ascii="David" w:eastAsia="Times New Roman" w:hAnsi="David" w:cs="David" w:hint="cs"/>
          <w:color w:val="000000"/>
          <w:sz w:val="24"/>
          <w:szCs w:val="24"/>
          <w:rtl/>
        </w:rPr>
        <w:t xml:space="preserve"> בהן</w:t>
      </w:r>
      <w:r>
        <w:rPr>
          <w:rFonts w:ascii="David" w:eastAsia="Times New Roman" w:hAnsi="David" w:cs="David"/>
          <w:color w:val="000000"/>
          <w:sz w:val="24"/>
          <w:szCs w:val="24"/>
          <w:rtl/>
        </w:rPr>
        <w:t>.</w:t>
      </w:r>
    </w:p>
    <w:p w:rsidR="00C80D7F" w:rsidRDefault="00C80D7F" w:rsidP="004B2F18">
      <w:pPr>
        <w:pStyle w:val="ad"/>
        <w:numPr>
          <w:ilvl w:val="0"/>
          <w:numId w:val="2"/>
        </w:numPr>
        <w:spacing w:line="360" w:lineRule="auto"/>
        <w:ind w:left="714" w:hanging="357"/>
        <w:contextualSpacing w:val="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לכך יש </w:t>
      </w:r>
      <w:r w:rsidRPr="00D742FC">
        <w:rPr>
          <w:rFonts w:ascii="David" w:hAnsi="David" w:cs="David"/>
          <w:sz w:val="24"/>
          <w:szCs w:val="24"/>
          <w:rtl/>
        </w:rPr>
        <w:t>להוסיף</w:t>
      </w:r>
      <w:r>
        <w:rPr>
          <w:rFonts w:ascii="David" w:eastAsia="Times New Roman" w:hAnsi="David" w:cs="David"/>
          <w:color w:val="000000"/>
          <w:sz w:val="24"/>
          <w:szCs w:val="24"/>
          <w:rtl/>
        </w:rPr>
        <w:t xml:space="preserve"> כי אף חוות דעת המומחים</w:t>
      </w:r>
      <w:r w:rsidR="004B2F18">
        <w:rPr>
          <w:rFonts w:ascii="David" w:eastAsia="Times New Roman" w:hAnsi="David" w:cs="David" w:hint="cs"/>
          <w:color w:val="000000"/>
          <w:sz w:val="24"/>
          <w:szCs w:val="24"/>
          <w:rtl/>
        </w:rPr>
        <w:t>, ולפחות אחת מהן,</w:t>
      </w:r>
      <w:r>
        <w:rPr>
          <w:rFonts w:ascii="David" w:eastAsia="Times New Roman" w:hAnsi="David" w:cs="David"/>
          <w:color w:val="000000"/>
          <w:sz w:val="24"/>
          <w:szCs w:val="24"/>
          <w:rtl/>
        </w:rPr>
        <w:t xml:space="preserve"> </w:t>
      </w:r>
      <w:r w:rsidR="004B2F18">
        <w:rPr>
          <w:rFonts w:ascii="David" w:eastAsia="Times New Roman" w:hAnsi="David" w:cs="David"/>
          <w:color w:val="000000"/>
          <w:sz w:val="24"/>
          <w:szCs w:val="24"/>
          <w:rtl/>
        </w:rPr>
        <w:t>תומכ</w:t>
      </w:r>
      <w:r w:rsidR="004B2F18">
        <w:rPr>
          <w:rFonts w:ascii="David" w:eastAsia="Times New Roman" w:hAnsi="David" w:cs="David" w:hint="cs"/>
          <w:color w:val="000000"/>
          <w:sz w:val="24"/>
          <w:szCs w:val="24"/>
          <w:rtl/>
        </w:rPr>
        <w:t>ות</w:t>
      </w:r>
      <w:r w:rsidR="00981E1E">
        <w:rPr>
          <w:rFonts w:ascii="David" w:eastAsia="Times New Roman" w:hAnsi="David" w:cs="David"/>
          <w:color w:val="000000"/>
          <w:sz w:val="24"/>
          <w:szCs w:val="24"/>
          <w:rtl/>
        </w:rPr>
        <w:t xml:space="preserve"> בדחיית גרסתו של ה</w:t>
      </w:r>
      <w:r w:rsidR="00981E1E">
        <w:rPr>
          <w:rFonts w:ascii="David" w:eastAsia="Times New Roman" w:hAnsi="David" w:cs="David" w:hint="cs"/>
          <w:color w:val="000000"/>
          <w:sz w:val="24"/>
          <w:szCs w:val="24"/>
          <w:rtl/>
        </w:rPr>
        <w:t>בן</w:t>
      </w:r>
      <w:r>
        <w:rPr>
          <w:rFonts w:ascii="David" w:eastAsia="Times New Roman" w:hAnsi="David" w:cs="David"/>
          <w:color w:val="000000"/>
          <w:sz w:val="24"/>
          <w:szCs w:val="24"/>
          <w:rtl/>
        </w:rPr>
        <w:t>, וזאת מבלי לקבוע מסמרות לגופו של עניין.</w:t>
      </w:r>
    </w:p>
    <w:p w:rsidR="00C80D7F" w:rsidRPr="00D742FC" w:rsidRDefault="00C80D7F" w:rsidP="004B2F18">
      <w:pPr>
        <w:pStyle w:val="ad"/>
        <w:numPr>
          <w:ilvl w:val="0"/>
          <w:numId w:val="2"/>
        </w:numPr>
        <w:spacing w:line="360" w:lineRule="auto"/>
        <w:ind w:left="714" w:hanging="357"/>
        <w:jc w:val="both"/>
        <w:rPr>
          <w:rFonts w:ascii="David" w:hAnsi="David" w:cs="David"/>
          <w:sz w:val="24"/>
          <w:szCs w:val="24"/>
        </w:rPr>
      </w:pPr>
      <w:r>
        <w:rPr>
          <w:rFonts w:ascii="David" w:eastAsia="Times New Roman" w:hAnsi="David" w:cs="David"/>
          <w:color w:val="000000"/>
          <w:sz w:val="24"/>
          <w:szCs w:val="24"/>
          <w:rtl/>
        </w:rPr>
        <w:t xml:space="preserve">מכל </w:t>
      </w:r>
      <w:r w:rsidRPr="00D742FC">
        <w:rPr>
          <w:rFonts w:ascii="David" w:hAnsi="David" w:cs="David"/>
          <w:sz w:val="24"/>
          <w:szCs w:val="24"/>
          <w:rtl/>
        </w:rPr>
        <w:t>הטעמים שפורטו לעיל, אני מורה על</w:t>
      </w:r>
      <w:r w:rsidR="00981E1E">
        <w:rPr>
          <w:rFonts w:ascii="David" w:hAnsi="David" w:cs="David"/>
          <w:sz w:val="24"/>
          <w:szCs w:val="24"/>
          <w:rtl/>
        </w:rPr>
        <w:t xml:space="preserve"> דחיית התובענות שהוגשו ע"י ה</w:t>
      </w:r>
      <w:r w:rsidR="00981E1E">
        <w:rPr>
          <w:rFonts w:ascii="David" w:hAnsi="David" w:cs="David" w:hint="cs"/>
          <w:sz w:val="24"/>
          <w:szCs w:val="24"/>
          <w:rtl/>
        </w:rPr>
        <w:t>בן</w:t>
      </w:r>
      <w:r w:rsidRPr="00D742FC">
        <w:rPr>
          <w:rFonts w:ascii="David" w:hAnsi="David" w:cs="David"/>
          <w:sz w:val="24"/>
          <w:szCs w:val="24"/>
          <w:rtl/>
        </w:rPr>
        <w:t>, ו</w:t>
      </w:r>
      <w:r w:rsidR="004B2F18">
        <w:rPr>
          <w:rFonts w:ascii="David" w:hAnsi="David" w:cs="David"/>
          <w:sz w:val="24"/>
          <w:szCs w:val="24"/>
          <w:rtl/>
        </w:rPr>
        <w:t xml:space="preserve">קבלת התובענות שהוגשו על ידי </w:t>
      </w:r>
      <w:r w:rsidR="00981E1E">
        <w:rPr>
          <w:rFonts w:ascii="David" w:hAnsi="David" w:cs="David" w:hint="cs"/>
          <w:sz w:val="24"/>
          <w:szCs w:val="24"/>
          <w:rtl/>
        </w:rPr>
        <w:t>הנכד</w:t>
      </w:r>
      <w:r w:rsidR="004B2F18">
        <w:rPr>
          <w:rFonts w:ascii="David" w:hAnsi="David" w:cs="David" w:hint="cs"/>
          <w:sz w:val="24"/>
          <w:szCs w:val="24"/>
          <w:rtl/>
        </w:rPr>
        <w:t xml:space="preserve"> </w:t>
      </w:r>
      <w:r w:rsidRPr="00D742FC">
        <w:rPr>
          <w:rFonts w:ascii="David" w:hAnsi="David" w:cs="David"/>
          <w:sz w:val="24"/>
          <w:szCs w:val="24"/>
          <w:rtl/>
        </w:rPr>
        <w:t>כדלקמן:</w:t>
      </w:r>
    </w:p>
    <w:p w:rsidR="00332015" w:rsidRDefault="00981E1E" w:rsidP="008913BB">
      <w:pPr>
        <w:pStyle w:val="ad"/>
        <w:spacing w:line="360" w:lineRule="auto"/>
        <w:jc w:val="both"/>
        <w:rPr>
          <w:rFonts w:ascii="David" w:hAnsi="David" w:cs="David"/>
          <w:sz w:val="24"/>
          <w:szCs w:val="24"/>
          <w:rtl/>
        </w:rPr>
      </w:pPr>
      <w:r>
        <w:rPr>
          <w:rFonts w:ascii="David" w:hAnsi="David" w:cs="David"/>
          <w:sz w:val="24"/>
          <w:szCs w:val="24"/>
          <w:rtl/>
        </w:rPr>
        <w:t>בקשת ה</w:t>
      </w:r>
      <w:r>
        <w:rPr>
          <w:rFonts w:ascii="David" w:hAnsi="David" w:cs="David" w:hint="cs"/>
          <w:sz w:val="24"/>
          <w:szCs w:val="24"/>
          <w:rtl/>
        </w:rPr>
        <w:t>בן</w:t>
      </w:r>
      <w:r w:rsidR="00332015">
        <w:rPr>
          <w:rFonts w:ascii="David" w:hAnsi="David" w:cs="David"/>
          <w:sz w:val="24"/>
          <w:szCs w:val="24"/>
          <w:rtl/>
        </w:rPr>
        <w:t xml:space="preserve"> לקיום צוואת המנוח מיום </w:t>
      </w:r>
      <w:r w:rsidR="008913BB">
        <w:rPr>
          <w:rFonts w:ascii="David" w:hAnsi="David" w:cs="David" w:hint="cs"/>
          <w:sz w:val="24"/>
          <w:szCs w:val="24"/>
          <w:rtl/>
        </w:rPr>
        <w:t>00</w:t>
      </w:r>
      <w:r w:rsidR="00332015">
        <w:rPr>
          <w:rFonts w:ascii="David" w:hAnsi="David" w:cs="David"/>
          <w:sz w:val="24"/>
          <w:szCs w:val="24"/>
          <w:rtl/>
        </w:rPr>
        <w:t>.</w:t>
      </w:r>
      <w:r w:rsidR="008913BB">
        <w:rPr>
          <w:rFonts w:ascii="David" w:hAnsi="David" w:cs="David" w:hint="cs"/>
          <w:sz w:val="24"/>
          <w:szCs w:val="24"/>
          <w:rtl/>
        </w:rPr>
        <w:t>00</w:t>
      </w:r>
      <w:r w:rsidR="00332015">
        <w:rPr>
          <w:rFonts w:ascii="David" w:hAnsi="David" w:cs="David"/>
          <w:sz w:val="24"/>
          <w:szCs w:val="24"/>
          <w:rtl/>
        </w:rPr>
        <w:t>.1980- נדחית;</w:t>
      </w:r>
    </w:p>
    <w:p w:rsidR="00332015" w:rsidRDefault="00981E1E" w:rsidP="008913BB">
      <w:pPr>
        <w:pStyle w:val="ad"/>
        <w:spacing w:line="360" w:lineRule="auto"/>
        <w:ind w:left="714"/>
        <w:jc w:val="both"/>
        <w:rPr>
          <w:rFonts w:ascii="David" w:hAnsi="David" w:cs="David"/>
          <w:sz w:val="24"/>
          <w:szCs w:val="24"/>
          <w:rtl/>
        </w:rPr>
      </w:pPr>
      <w:r>
        <w:rPr>
          <w:rFonts w:ascii="David" w:hAnsi="David" w:cs="David"/>
          <w:sz w:val="24"/>
          <w:szCs w:val="24"/>
          <w:rtl/>
        </w:rPr>
        <w:t>בקשת ה</w:t>
      </w:r>
      <w:r>
        <w:rPr>
          <w:rFonts w:ascii="David" w:hAnsi="David" w:cs="David" w:hint="cs"/>
          <w:sz w:val="24"/>
          <w:szCs w:val="24"/>
          <w:rtl/>
        </w:rPr>
        <w:t>בן</w:t>
      </w:r>
      <w:r w:rsidR="00332015">
        <w:rPr>
          <w:rFonts w:ascii="David" w:hAnsi="David" w:cs="David"/>
          <w:sz w:val="24"/>
          <w:szCs w:val="24"/>
          <w:rtl/>
        </w:rPr>
        <w:t xml:space="preserve"> לקיום צוואת </w:t>
      </w:r>
      <w:r w:rsidR="00332015" w:rsidRPr="00D742FC">
        <w:rPr>
          <w:rFonts w:ascii="David" w:hAnsi="David" w:cs="David"/>
          <w:sz w:val="24"/>
          <w:szCs w:val="24"/>
          <w:rtl/>
        </w:rPr>
        <w:t>המנוחה</w:t>
      </w:r>
      <w:r w:rsidR="00332015">
        <w:rPr>
          <w:rFonts w:ascii="David" w:hAnsi="David" w:cs="David"/>
          <w:sz w:val="24"/>
          <w:szCs w:val="24"/>
          <w:rtl/>
        </w:rPr>
        <w:t xml:space="preserve"> מיום </w:t>
      </w:r>
      <w:r w:rsidR="008913BB">
        <w:rPr>
          <w:rFonts w:ascii="David" w:hAnsi="David" w:cs="David" w:hint="cs"/>
          <w:sz w:val="24"/>
          <w:szCs w:val="24"/>
          <w:rtl/>
        </w:rPr>
        <w:t>00</w:t>
      </w:r>
      <w:r w:rsidR="00332015">
        <w:rPr>
          <w:rFonts w:ascii="David" w:hAnsi="David" w:cs="David"/>
          <w:sz w:val="24"/>
          <w:szCs w:val="24"/>
          <w:rtl/>
        </w:rPr>
        <w:t>.</w:t>
      </w:r>
      <w:r w:rsidR="008913BB">
        <w:rPr>
          <w:rFonts w:ascii="David" w:hAnsi="David" w:cs="David" w:hint="cs"/>
          <w:sz w:val="24"/>
          <w:szCs w:val="24"/>
          <w:rtl/>
        </w:rPr>
        <w:t>00</w:t>
      </w:r>
      <w:r w:rsidR="00332015">
        <w:rPr>
          <w:rFonts w:ascii="David" w:hAnsi="David" w:cs="David"/>
          <w:sz w:val="24"/>
          <w:szCs w:val="24"/>
          <w:rtl/>
        </w:rPr>
        <w:t>.1980- נדחית;</w:t>
      </w:r>
    </w:p>
    <w:p w:rsidR="00332015" w:rsidRDefault="00981E1E" w:rsidP="008913BB">
      <w:pPr>
        <w:pStyle w:val="ad"/>
        <w:spacing w:line="360" w:lineRule="auto"/>
        <w:ind w:left="714"/>
        <w:jc w:val="both"/>
        <w:rPr>
          <w:rFonts w:ascii="David" w:hAnsi="David" w:cs="David"/>
          <w:sz w:val="24"/>
          <w:szCs w:val="24"/>
          <w:rtl/>
        </w:rPr>
      </w:pPr>
      <w:r>
        <w:rPr>
          <w:rFonts w:ascii="David" w:hAnsi="David" w:cs="David"/>
          <w:sz w:val="24"/>
          <w:szCs w:val="24"/>
          <w:rtl/>
        </w:rPr>
        <w:t>התנגדות הנ</w:t>
      </w:r>
      <w:r>
        <w:rPr>
          <w:rFonts w:ascii="David" w:hAnsi="David" w:cs="David" w:hint="cs"/>
          <w:sz w:val="24"/>
          <w:szCs w:val="24"/>
          <w:rtl/>
        </w:rPr>
        <w:t xml:space="preserve">כד </w:t>
      </w:r>
      <w:r w:rsidR="00332015">
        <w:rPr>
          <w:rFonts w:ascii="David" w:hAnsi="David" w:cs="David"/>
          <w:sz w:val="24"/>
          <w:szCs w:val="24"/>
          <w:rtl/>
        </w:rPr>
        <w:t xml:space="preserve">לקיום צוואת המנוח מיום </w:t>
      </w:r>
      <w:r w:rsidR="008913BB">
        <w:rPr>
          <w:rFonts w:ascii="David" w:hAnsi="David" w:cs="David" w:hint="cs"/>
          <w:sz w:val="24"/>
          <w:szCs w:val="24"/>
          <w:rtl/>
        </w:rPr>
        <w:t>00</w:t>
      </w:r>
      <w:r w:rsidR="00332015">
        <w:rPr>
          <w:rFonts w:ascii="David" w:hAnsi="David" w:cs="David"/>
          <w:sz w:val="24"/>
          <w:szCs w:val="24"/>
          <w:rtl/>
        </w:rPr>
        <w:t>.</w:t>
      </w:r>
      <w:r w:rsidR="008913BB">
        <w:rPr>
          <w:rFonts w:ascii="David" w:hAnsi="David" w:cs="David" w:hint="cs"/>
          <w:sz w:val="24"/>
          <w:szCs w:val="24"/>
          <w:rtl/>
        </w:rPr>
        <w:t>00</w:t>
      </w:r>
      <w:r w:rsidR="00332015">
        <w:rPr>
          <w:rFonts w:ascii="David" w:hAnsi="David" w:cs="David"/>
          <w:sz w:val="24"/>
          <w:szCs w:val="24"/>
          <w:rtl/>
        </w:rPr>
        <w:t>.1980- מתקבלת;</w:t>
      </w:r>
    </w:p>
    <w:p w:rsidR="00332015" w:rsidRDefault="00981E1E" w:rsidP="008913BB">
      <w:pPr>
        <w:pStyle w:val="ad"/>
        <w:spacing w:line="360" w:lineRule="auto"/>
        <w:ind w:left="714"/>
        <w:jc w:val="both"/>
        <w:rPr>
          <w:rFonts w:ascii="David" w:hAnsi="David" w:cs="David"/>
          <w:sz w:val="24"/>
          <w:szCs w:val="24"/>
          <w:rtl/>
        </w:rPr>
      </w:pPr>
      <w:r>
        <w:rPr>
          <w:rFonts w:ascii="David" w:hAnsi="David" w:cs="David"/>
          <w:sz w:val="24"/>
          <w:szCs w:val="24"/>
          <w:rtl/>
        </w:rPr>
        <w:t>התנגדות הנ</w:t>
      </w:r>
      <w:r>
        <w:rPr>
          <w:rFonts w:ascii="David" w:hAnsi="David" w:cs="David" w:hint="cs"/>
          <w:sz w:val="24"/>
          <w:szCs w:val="24"/>
          <w:rtl/>
        </w:rPr>
        <w:t>כד</w:t>
      </w:r>
      <w:r w:rsidR="00332015">
        <w:rPr>
          <w:rFonts w:ascii="David" w:hAnsi="David" w:cs="David"/>
          <w:sz w:val="24"/>
          <w:szCs w:val="24"/>
          <w:rtl/>
        </w:rPr>
        <w:t xml:space="preserve"> לקיום צוואת המנוחה מיום </w:t>
      </w:r>
      <w:r w:rsidR="008913BB">
        <w:rPr>
          <w:rFonts w:ascii="David" w:hAnsi="David" w:cs="David" w:hint="cs"/>
          <w:sz w:val="24"/>
          <w:szCs w:val="24"/>
          <w:rtl/>
        </w:rPr>
        <w:t>00</w:t>
      </w:r>
      <w:r w:rsidR="00332015">
        <w:rPr>
          <w:rFonts w:ascii="David" w:hAnsi="David" w:cs="David"/>
          <w:sz w:val="24"/>
          <w:szCs w:val="24"/>
          <w:rtl/>
        </w:rPr>
        <w:t>.</w:t>
      </w:r>
      <w:r w:rsidR="008913BB">
        <w:rPr>
          <w:rFonts w:ascii="David" w:hAnsi="David" w:cs="David" w:hint="cs"/>
          <w:sz w:val="24"/>
          <w:szCs w:val="24"/>
          <w:rtl/>
        </w:rPr>
        <w:t>00</w:t>
      </w:r>
      <w:r w:rsidR="00332015">
        <w:rPr>
          <w:rFonts w:ascii="David" w:hAnsi="David" w:cs="David"/>
          <w:sz w:val="24"/>
          <w:szCs w:val="24"/>
          <w:rtl/>
        </w:rPr>
        <w:t>.1980- מתקבלת;</w:t>
      </w:r>
    </w:p>
    <w:p w:rsidR="00C80D7F" w:rsidRDefault="00981E1E" w:rsidP="008913BB">
      <w:pPr>
        <w:pStyle w:val="ad"/>
        <w:spacing w:line="360" w:lineRule="auto"/>
        <w:ind w:left="714"/>
        <w:jc w:val="both"/>
        <w:rPr>
          <w:rFonts w:ascii="David" w:hAnsi="David" w:cs="David"/>
          <w:sz w:val="24"/>
          <w:szCs w:val="24"/>
        </w:rPr>
      </w:pPr>
      <w:r>
        <w:rPr>
          <w:rFonts w:ascii="David" w:hAnsi="David" w:cs="David"/>
          <w:sz w:val="24"/>
          <w:szCs w:val="24"/>
          <w:rtl/>
        </w:rPr>
        <w:t>בקשת הנ</w:t>
      </w:r>
      <w:r>
        <w:rPr>
          <w:rFonts w:ascii="David" w:hAnsi="David" w:cs="David" w:hint="cs"/>
          <w:sz w:val="24"/>
          <w:szCs w:val="24"/>
          <w:rtl/>
        </w:rPr>
        <w:t>כד</w:t>
      </w:r>
      <w:r w:rsidR="00C80D7F">
        <w:rPr>
          <w:rFonts w:ascii="David" w:hAnsi="David" w:cs="David"/>
          <w:sz w:val="24"/>
          <w:szCs w:val="24"/>
          <w:rtl/>
        </w:rPr>
        <w:t xml:space="preserve"> לקיום צוואת המנוח מיום </w:t>
      </w:r>
      <w:r w:rsidR="008913BB">
        <w:rPr>
          <w:rFonts w:ascii="David" w:hAnsi="David" w:cs="David" w:hint="cs"/>
          <w:sz w:val="24"/>
          <w:szCs w:val="24"/>
          <w:rtl/>
        </w:rPr>
        <w:t>00</w:t>
      </w:r>
      <w:r w:rsidR="00C80D7F">
        <w:rPr>
          <w:rFonts w:ascii="David" w:hAnsi="David" w:cs="David"/>
          <w:sz w:val="24"/>
          <w:szCs w:val="24"/>
          <w:rtl/>
        </w:rPr>
        <w:t>.</w:t>
      </w:r>
      <w:r w:rsidR="008913BB">
        <w:rPr>
          <w:rFonts w:ascii="David" w:hAnsi="David" w:cs="David" w:hint="cs"/>
          <w:sz w:val="24"/>
          <w:szCs w:val="24"/>
          <w:rtl/>
        </w:rPr>
        <w:t>00</w:t>
      </w:r>
      <w:r w:rsidR="00C80D7F">
        <w:rPr>
          <w:rFonts w:ascii="David" w:hAnsi="David" w:cs="David"/>
          <w:sz w:val="24"/>
          <w:szCs w:val="24"/>
          <w:rtl/>
        </w:rPr>
        <w:t>.1989- מתקבלת;</w:t>
      </w:r>
    </w:p>
    <w:p w:rsidR="00C80D7F" w:rsidRDefault="00981E1E" w:rsidP="008913BB">
      <w:pPr>
        <w:pStyle w:val="ad"/>
        <w:spacing w:line="360" w:lineRule="auto"/>
        <w:ind w:left="714"/>
        <w:jc w:val="both"/>
        <w:rPr>
          <w:rFonts w:ascii="David" w:hAnsi="David" w:cs="David"/>
          <w:sz w:val="24"/>
          <w:szCs w:val="24"/>
          <w:rtl/>
        </w:rPr>
      </w:pPr>
      <w:r>
        <w:rPr>
          <w:rFonts w:ascii="David" w:hAnsi="David" w:cs="David"/>
          <w:sz w:val="24"/>
          <w:szCs w:val="24"/>
          <w:rtl/>
        </w:rPr>
        <w:t>בקשת הנ</w:t>
      </w:r>
      <w:r>
        <w:rPr>
          <w:rFonts w:ascii="David" w:hAnsi="David" w:cs="David" w:hint="cs"/>
          <w:sz w:val="24"/>
          <w:szCs w:val="24"/>
          <w:rtl/>
        </w:rPr>
        <w:t xml:space="preserve">כד </w:t>
      </w:r>
      <w:r w:rsidR="00C80D7F">
        <w:rPr>
          <w:rFonts w:ascii="David" w:hAnsi="David" w:cs="David"/>
          <w:sz w:val="24"/>
          <w:szCs w:val="24"/>
          <w:rtl/>
        </w:rPr>
        <w:t xml:space="preserve">לקיום צוואת המנוחה מיום </w:t>
      </w:r>
      <w:r w:rsidR="008913BB">
        <w:rPr>
          <w:rFonts w:ascii="David" w:hAnsi="David" w:cs="David" w:hint="cs"/>
          <w:sz w:val="24"/>
          <w:szCs w:val="24"/>
          <w:rtl/>
        </w:rPr>
        <w:t>00</w:t>
      </w:r>
      <w:r w:rsidR="00C80D7F">
        <w:rPr>
          <w:rFonts w:ascii="David" w:hAnsi="David" w:cs="David"/>
          <w:sz w:val="24"/>
          <w:szCs w:val="24"/>
          <w:rtl/>
        </w:rPr>
        <w:t>.</w:t>
      </w:r>
      <w:r w:rsidR="008913BB">
        <w:rPr>
          <w:rFonts w:ascii="David" w:hAnsi="David" w:cs="David" w:hint="cs"/>
          <w:sz w:val="24"/>
          <w:szCs w:val="24"/>
          <w:rtl/>
        </w:rPr>
        <w:t>00</w:t>
      </w:r>
      <w:r w:rsidR="00C80D7F">
        <w:rPr>
          <w:rFonts w:ascii="David" w:hAnsi="David" w:cs="David"/>
          <w:sz w:val="24"/>
          <w:szCs w:val="24"/>
          <w:rtl/>
        </w:rPr>
        <w:t>.1989- מתקבלת;</w:t>
      </w:r>
    </w:p>
    <w:p w:rsidR="00332015" w:rsidRPr="00A64E13" w:rsidRDefault="00332015" w:rsidP="00A64E13">
      <w:pPr>
        <w:pStyle w:val="ad"/>
        <w:spacing w:line="360" w:lineRule="auto"/>
        <w:ind w:left="714"/>
        <w:contextualSpacing w:val="0"/>
        <w:jc w:val="both"/>
        <w:rPr>
          <w:rFonts w:ascii="David" w:hAnsi="David" w:cs="David"/>
          <w:sz w:val="24"/>
          <w:szCs w:val="24"/>
          <w:rtl/>
        </w:rPr>
      </w:pPr>
      <w:r>
        <w:rPr>
          <w:rFonts w:ascii="David" w:hAnsi="David" w:cs="David" w:hint="cs"/>
          <w:sz w:val="24"/>
          <w:szCs w:val="24"/>
          <w:rtl/>
        </w:rPr>
        <w:t>ה</w:t>
      </w:r>
      <w:r w:rsidR="00C80D7F">
        <w:rPr>
          <w:rFonts w:ascii="David" w:hAnsi="David" w:cs="David"/>
          <w:sz w:val="24"/>
          <w:szCs w:val="24"/>
          <w:rtl/>
        </w:rPr>
        <w:t xml:space="preserve">תביעה </w:t>
      </w:r>
      <w:r>
        <w:rPr>
          <w:rFonts w:ascii="David" w:hAnsi="David" w:cs="David" w:hint="cs"/>
          <w:sz w:val="24"/>
          <w:szCs w:val="24"/>
          <w:rtl/>
        </w:rPr>
        <w:t>ה</w:t>
      </w:r>
      <w:r>
        <w:rPr>
          <w:rFonts w:ascii="David" w:hAnsi="David" w:cs="David"/>
          <w:sz w:val="24"/>
          <w:szCs w:val="24"/>
          <w:rtl/>
        </w:rPr>
        <w:t>חוזית הצהרתית לביטול הסכם מתנה</w:t>
      </w:r>
      <w:r w:rsidR="00981E1E">
        <w:rPr>
          <w:rFonts w:ascii="David" w:hAnsi="David" w:cs="David" w:hint="cs"/>
          <w:sz w:val="24"/>
          <w:szCs w:val="24"/>
          <w:rtl/>
        </w:rPr>
        <w:t xml:space="preserve"> שהגיש הנכד</w:t>
      </w:r>
      <w:r>
        <w:rPr>
          <w:rFonts w:ascii="David" w:hAnsi="David" w:cs="David" w:hint="cs"/>
          <w:sz w:val="24"/>
          <w:szCs w:val="24"/>
          <w:rtl/>
        </w:rPr>
        <w:t>-</w:t>
      </w:r>
      <w:r w:rsidR="00C80D7F">
        <w:rPr>
          <w:rFonts w:ascii="David" w:hAnsi="David" w:cs="David"/>
          <w:sz w:val="24"/>
          <w:szCs w:val="24"/>
          <w:rtl/>
        </w:rPr>
        <w:t xml:space="preserve"> מתקבלת.</w:t>
      </w:r>
    </w:p>
    <w:p w:rsidR="002D7B4A" w:rsidRDefault="002D7B4A"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eastAsia="Times New Roman" w:hAnsi="David" w:cs="David" w:hint="cs"/>
          <w:color w:val="000000"/>
          <w:sz w:val="24"/>
          <w:szCs w:val="24"/>
          <w:rtl/>
        </w:rPr>
        <w:lastRenderedPageBreak/>
        <w:t xml:space="preserve">בנסיבות אלה, ישלם הבן סך של 50,000 ₪ עבור הוצאותיו של הנכד עד ליום 01.01.2025. </w:t>
      </w:r>
    </w:p>
    <w:p w:rsidR="002D7B4A" w:rsidRPr="002D7B4A" w:rsidRDefault="002D7B4A"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hAnsi="David" w:cs="David" w:hint="cs"/>
          <w:sz w:val="24"/>
          <w:szCs w:val="24"/>
          <w:rtl/>
        </w:rPr>
        <w:t xml:space="preserve">פסק הדין ניתן לפרסום בהשמטת פרטים מזהים. </w:t>
      </w:r>
    </w:p>
    <w:p w:rsidR="00C80D7F" w:rsidRDefault="00C80D7F" w:rsidP="00C80D7F">
      <w:pPr>
        <w:pStyle w:val="ad"/>
        <w:numPr>
          <w:ilvl w:val="0"/>
          <w:numId w:val="2"/>
        </w:numPr>
        <w:spacing w:line="360" w:lineRule="auto"/>
        <w:ind w:left="714" w:hanging="357"/>
        <w:contextualSpacing w:val="0"/>
        <w:jc w:val="both"/>
        <w:rPr>
          <w:rFonts w:ascii="David" w:hAnsi="David" w:cs="David"/>
          <w:sz w:val="24"/>
          <w:szCs w:val="24"/>
        </w:rPr>
      </w:pPr>
      <w:r>
        <w:rPr>
          <w:rFonts w:ascii="David" w:eastAsia="Times New Roman" w:hAnsi="David" w:cs="David"/>
          <w:color w:val="000000"/>
          <w:sz w:val="24"/>
          <w:szCs w:val="24"/>
          <w:rtl/>
        </w:rPr>
        <w:t>תואיל המזכירות לסגור את כל ההליכים.</w:t>
      </w:r>
    </w:p>
    <w:p w:rsidR="002D7B4A" w:rsidRDefault="002D7B4A" w:rsidP="002D7B4A">
      <w:pPr>
        <w:pStyle w:val="ad"/>
        <w:spacing w:line="360" w:lineRule="auto"/>
        <w:ind w:left="714"/>
        <w:contextualSpacing w:val="0"/>
        <w:jc w:val="both"/>
        <w:rPr>
          <w:rFonts w:ascii="David" w:hAnsi="David" w:cs="David"/>
          <w:sz w:val="24"/>
          <w:szCs w:val="24"/>
          <w:rtl/>
        </w:rPr>
      </w:pPr>
    </w:p>
    <w:p w:rsidR="002D7B4A" w:rsidRDefault="002D7B4A" w:rsidP="002D7B4A">
      <w:pPr>
        <w:pStyle w:val="ad"/>
        <w:spacing w:line="360" w:lineRule="auto"/>
        <w:ind w:left="714"/>
        <w:contextualSpacing w:val="0"/>
        <w:jc w:val="both"/>
        <w:rPr>
          <w:rFonts w:ascii="David" w:hAnsi="David" w:cs="David"/>
          <w:sz w:val="24"/>
          <w:szCs w:val="24"/>
          <w:rtl/>
        </w:rPr>
      </w:pPr>
    </w:p>
    <w:p w:rsidR="002D7B4A" w:rsidRDefault="002D7B4A" w:rsidP="002D7B4A">
      <w:pPr>
        <w:pStyle w:val="ad"/>
        <w:spacing w:line="360" w:lineRule="auto"/>
        <w:ind w:left="714"/>
        <w:contextualSpacing w:val="0"/>
        <w:jc w:val="both"/>
        <w:rPr>
          <w:rFonts w:ascii="David" w:hAnsi="David" w:cs="David"/>
          <w:sz w:val="24"/>
          <w:szCs w:val="24"/>
          <w:rtl/>
        </w:rPr>
      </w:pPr>
    </w:p>
    <w:p w:rsidR="002D7B4A" w:rsidRDefault="002D7B4A" w:rsidP="002D7B4A">
      <w:pPr>
        <w:pStyle w:val="ad"/>
        <w:spacing w:line="360" w:lineRule="auto"/>
        <w:ind w:left="714"/>
        <w:contextualSpacing w:val="0"/>
        <w:jc w:val="both"/>
        <w:rPr>
          <w:rFonts w:ascii="David" w:hAnsi="David" w:cs="David"/>
          <w:sz w:val="24"/>
          <w:szCs w:val="24"/>
          <w:rtl/>
        </w:rPr>
      </w:pPr>
    </w:p>
    <w:p w:rsidR="002D7B4A" w:rsidRDefault="002D7B4A" w:rsidP="002D7B4A">
      <w:pPr>
        <w:pStyle w:val="ad"/>
        <w:spacing w:line="360" w:lineRule="auto"/>
        <w:ind w:left="714"/>
        <w:contextualSpacing w:val="0"/>
        <w:jc w:val="both"/>
        <w:rPr>
          <w:rFonts w:ascii="David" w:hAnsi="David" w:cs="David"/>
          <w:sz w:val="24"/>
          <w:szCs w:val="24"/>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56479" w:rsidP="00633C4F">
      <w:pPr>
        <w:spacing w:line="360" w:lineRule="auto"/>
        <w:ind w:left="3600" w:firstLine="720"/>
      </w:pPr>
      <w:sdt>
        <w:sdtPr>
          <w:rPr>
            <w:rtl/>
          </w:rPr>
          <w:alias w:val="MergeField"/>
          <w:tag w:val="1237"/>
          <w:id w:val="450987295"/>
        </w:sdtPr>
        <w:sdtEndPr/>
        <w:sdtContent>
          <w:r w:rsidR="00A045BC">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479" w:rsidRDefault="00656479">
      <w:r>
        <w:separator/>
      </w:r>
    </w:p>
  </w:endnote>
  <w:endnote w:type="continuationSeparator" w:id="0">
    <w:p w:rsidR="00656479" w:rsidRDefault="0065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C" w:rsidRDefault="00D62CD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86980">
      <w:rPr>
        <w:rStyle w:val="ab"/>
        <w:rFonts w:cs="Times New Roman"/>
        <w:rtl/>
      </w:rPr>
      <w:t>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86980">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C" w:rsidRDefault="00D62CD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479" w:rsidRDefault="00656479">
      <w:r>
        <w:separator/>
      </w:r>
    </w:p>
  </w:footnote>
  <w:footnote w:type="continuationSeparator" w:id="0">
    <w:p w:rsidR="00656479" w:rsidRDefault="0065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C" w:rsidRDefault="00D62CD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56479" w:rsidP="00583AC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68570-01-19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83ACC">
                <w:rPr>
                  <w:b/>
                  <w:bCs/>
                  <w:noProof w:val="0"/>
                  <w:sz w:val="26"/>
                  <w:szCs w:val="26"/>
                  <w:rtl/>
                </w:rPr>
                <w:t>ח</w:t>
              </w:r>
              <w:r w:rsidR="00583ACC">
                <w:rPr>
                  <w:rFonts w:hint="cs"/>
                  <w:b/>
                  <w:bCs/>
                  <w:noProof w:val="0"/>
                  <w:sz w:val="26"/>
                  <w:szCs w:val="26"/>
                  <w:rtl/>
                </w:rPr>
                <w:t>'</w:t>
              </w:r>
              <w:r w:rsidR="00FB3C14">
                <w:rPr>
                  <w:b/>
                  <w:bCs/>
                  <w:noProof w:val="0"/>
                  <w:sz w:val="26"/>
                  <w:szCs w:val="26"/>
                  <w:rtl/>
                </w:rPr>
                <w:t xml:space="preserve"> נ' האפוטרופוס הכללי במחוז תל-אביב ואח'</w:t>
              </w:r>
              <w:r w:rsidR="00393DB6">
                <w:rPr>
                  <w:b/>
                  <w:bCs/>
                  <w:noProof w:val="0"/>
                  <w:sz w:val="26"/>
                  <w:szCs w:val="26"/>
                  <w:rtl/>
                </w:rPr>
                <w:br/>
              </w:r>
              <w:r w:rsidR="00393DB6">
                <w:rPr>
                  <w:rFonts w:hint="cs"/>
                  <w:b/>
                  <w:bCs/>
                  <w:noProof w:val="0"/>
                  <w:sz w:val="26"/>
                  <w:szCs w:val="26"/>
                  <w:rtl/>
                </w:rPr>
                <w:t>ת"ע 69425-01-19</w:t>
              </w:r>
              <w:r w:rsidR="00393DB6">
                <w:rPr>
                  <w:b/>
                  <w:bCs/>
                  <w:noProof w:val="0"/>
                  <w:sz w:val="26"/>
                  <w:szCs w:val="26"/>
                  <w:rtl/>
                </w:rPr>
                <w:br/>
              </w:r>
              <w:r w:rsidR="00393DB6">
                <w:rPr>
                  <w:rFonts w:hint="cs"/>
                  <w:b/>
                  <w:bCs/>
                  <w:noProof w:val="0"/>
                  <w:sz w:val="26"/>
                  <w:szCs w:val="26"/>
                  <w:rtl/>
                </w:rPr>
                <w:t>ת"ע 69460-01-19</w:t>
              </w:r>
              <w:r w:rsidR="00393DB6">
                <w:rPr>
                  <w:b/>
                  <w:bCs/>
                  <w:noProof w:val="0"/>
                  <w:sz w:val="26"/>
                  <w:szCs w:val="26"/>
                  <w:rtl/>
                </w:rPr>
                <w:br/>
              </w:r>
              <w:r w:rsidR="00393DB6">
                <w:rPr>
                  <w:rFonts w:hint="cs"/>
                  <w:b/>
                  <w:bCs/>
                  <w:noProof w:val="0"/>
                  <w:sz w:val="26"/>
                  <w:szCs w:val="26"/>
                  <w:rtl/>
                </w:rPr>
                <w:t>ת"ע 30743-03-19</w:t>
              </w:r>
              <w:r w:rsidR="00393DB6">
                <w:rPr>
                  <w:b/>
                  <w:bCs/>
                  <w:noProof w:val="0"/>
                  <w:sz w:val="26"/>
                  <w:szCs w:val="26"/>
                  <w:rtl/>
                </w:rPr>
                <w:br/>
              </w:r>
              <w:r w:rsidR="00393DB6">
                <w:rPr>
                  <w:rFonts w:hint="cs"/>
                  <w:b/>
                  <w:bCs/>
                  <w:noProof w:val="0"/>
                  <w:sz w:val="26"/>
                  <w:szCs w:val="26"/>
                  <w:rtl/>
                </w:rPr>
                <w:t>ת"ע 30770-03-19</w:t>
              </w:r>
              <w:r w:rsidR="00393DB6">
                <w:rPr>
                  <w:b/>
                  <w:bCs/>
                  <w:noProof w:val="0"/>
                  <w:sz w:val="26"/>
                  <w:szCs w:val="26"/>
                  <w:rtl/>
                </w:rPr>
                <w:br/>
              </w:r>
              <w:r w:rsidR="00393DB6">
                <w:rPr>
                  <w:rFonts w:hint="cs"/>
                  <w:b/>
                  <w:bCs/>
                  <w:noProof w:val="0"/>
                  <w:sz w:val="26"/>
                  <w:szCs w:val="26"/>
                  <w:rtl/>
                </w:rPr>
                <w:t>ת"ע 30824-03-19</w:t>
              </w:r>
              <w:r w:rsidR="00393DB6">
                <w:rPr>
                  <w:b/>
                  <w:bCs/>
                  <w:noProof w:val="0"/>
                  <w:sz w:val="26"/>
                  <w:szCs w:val="26"/>
                  <w:rtl/>
                </w:rPr>
                <w:br/>
              </w:r>
              <w:proofErr w:type="spellStart"/>
              <w:r w:rsidR="00393DB6">
                <w:rPr>
                  <w:rFonts w:hint="cs"/>
                  <w:b/>
                  <w:bCs/>
                  <w:noProof w:val="0"/>
                  <w:sz w:val="26"/>
                  <w:szCs w:val="26"/>
                  <w:rtl/>
                </w:rPr>
                <w:t>תמ"ש</w:t>
              </w:r>
              <w:proofErr w:type="spellEnd"/>
              <w:r w:rsidR="00393DB6">
                <w:rPr>
                  <w:rFonts w:hint="cs"/>
                  <w:b/>
                  <w:bCs/>
                  <w:noProof w:val="0"/>
                  <w:sz w:val="26"/>
                  <w:szCs w:val="26"/>
                  <w:rtl/>
                </w:rPr>
                <w:t xml:space="preserve"> 46338-12-20</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קיים תיק עזר לשופט</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C" w:rsidRDefault="00D62CD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D4131"/>
    <w:multiLevelType w:val="hybridMultilevel"/>
    <w:tmpl w:val="5C5EF2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7387E1A"/>
    <w:multiLevelType w:val="hybridMultilevel"/>
    <w:tmpl w:val="CFCA2C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1512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151235&amp;lt;/CaseID&amp;gt;_x000d__x000a_        &amp;lt;CaseMonth&amp;gt;1&amp;lt;/CaseMonth&amp;gt;_x000d__x000a_        &amp;lt;CaseYear&amp;gt;2019&amp;lt;/CaseYear&amp;gt;_x000d__x000a_        &amp;lt;CaseNumber&amp;gt;68570&amp;lt;/CaseNumber&amp;gt;_x000d__x000a_        &amp;lt;NumeratorGroupID&amp;gt;1&amp;lt;/NumeratorGroupID&amp;gt;_x000d__x000a_        &amp;lt;CaseName&amp;gt;חגבי נ&amp;#39; האפוטרופוס הכללי במחוז תל-אביב ואח&amp;#39;&amp;lt;/CaseName&amp;gt;_x000d__x000a_        &amp;lt;CourtID&amp;gt;40&amp;lt;/CourtID&amp;gt;_x000d__x000a_        &amp;lt;CaseTypeID&amp;gt;86&amp;lt;/CaseTypeID&amp;gt;_x000d__x000a_        &amp;lt;CaseInterestID&amp;gt;160&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570-01-19&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IsUnpaidFeeExist&amp;gt;true&amp;lt;/IsUnpaidFeeExist&amp;gt;_x000d__x000a_        &amp;lt;CaseNextDeterminingTask&amp;gt;142&amp;lt;/CaseNextDeterminingTask&amp;gt;_x000d__x000a_        &amp;lt;CaseOpenDate&amp;gt;2019-01-28T08:45: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יצרתי קשר עם משרדו של עו&amp;quot;ד אשכנזי שיתאמו עם עו&amp;quot;ד של הצד השני ללקחית הצוואות המקוריות למומחה._x000d__x000a_הצוואות נמצאות אצלי בטריי בתיקיה כחול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151235&amp;lt;/CaseID&amp;gt;_x000d__x000a_        &amp;lt;CaseMonth&amp;gt;1&amp;lt;/CaseMonth&amp;gt;_x000d__x000a_        &amp;lt;CaseYear&amp;gt;2019&amp;lt;/CaseYear&amp;gt;_x000d__x000a_        &amp;lt;CaseNumber&amp;gt;68570&amp;lt;/CaseNumber&amp;gt;_x000d__x000a_        &amp;lt;NumeratorGroupID&amp;gt;1&amp;lt;/NumeratorGroupID&amp;gt;_x000d__x000a_        &amp;lt;CaseName&amp;gt;חגבי נ&amp;#39; האפוטרופוס הכללי במחוז תל-אביב ואח&amp;#39;&amp;lt;/CaseName&amp;gt;_x000d__x000a_        &amp;lt;CourtID&amp;gt;40&amp;lt;/CourtID&amp;gt;_x000d__x000a_        &amp;lt;CaseTypeID&amp;gt;86&amp;lt;/CaseTypeID&amp;gt;_x000d__x000a_        &amp;lt;CaseInterestID&amp;gt;160&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570-01-19&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CaseNextDeterminingTask&amp;gt;142&amp;lt;/CaseNextDeterminingTask&amp;gt;_x000d__x000a_        &amp;lt;CaseOpenDate&amp;gt;2019-01-28T08:45: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יצרתי קשר עם משרדו של עו&amp;quot;ד אשכנזי שיתאמו עם עו&amp;quot;ד של הצד השני ללקחית הצוואות המקוריות למומחה._x000d__x000a_הצוואות נמצאות אצלי בטריי בתיקיה כחול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57283&amp;lt;/DecisionID&amp;gt;_x000d__x000a_        &amp;lt;DecisionName&amp;gt;פסק דין  שניתנה ע&amp;quot;י  מירה רום פלאי&amp;lt;/DecisionName&amp;gt;_x000d__x000a_        &amp;lt;DecisionStatusID&amp;gt;1&amp;lt;/DecisionStatusID&amp;gt;_x000d__x000a_        &amp;lt;DecisionStatusChangeDate&amp;gt;2024-11-25T18:50:06.533+02:00&amp;lt;/DecisionStatusChangeDate&amp;gt;_x000d__x000a_        &amp;lt;DecisionSignatureDate&amp;gt;2024-11-24T15:55:59.483+02:00&amp;lt;/DecisionSignatureDate&amp;gt;_x000d__x000a_        &amp;lt;DecisionSignatureUserID&amp;gt;024411316@GOV.IL&amp;lt;/DecisionSignatureUserID&amp;gt;_x000d__x000a_        &amp;lt;DecisionCreateDate&amp;gt;2024-11-24T15:51:28.91+02:00&amp;lt;/DecisionCreateDate&amp;gt;_x000d__x000a_        &amp;lt;DecisionChangeDate&amp;gt;2024-11-25T18:50:06.62+02: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6167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6257283&amp;lt;/DecisionID&amp;gt;_x000d__x000a_        &amp;lt;CaseID&amp;gt;76151235&amp;lt;/CaseID&amp;gt;_x000d__x000a_        &amp;lt;IsOriginal&amp;gt;true&amp;lt;/IsOriginal&amp;gt;_x000d__x000a_        &amp;lt;IsDeleted&amp;gt;false&amp;lt;/IsDeleted&amp;gt;_x000d__x000a_        &amp;lt;CaseName&amp;gt;חגבי נ&amp;#39; האפוטרופוס הכללי במחוז תל-אביב ואח&amp;#39;&amp;lt;/CaseName&amp;gt;_x000d__x000a_        &amp;lt;CaseDisplayIdentifier&amp;gt;68570-01-19 ת&amp;quot;ע&amp;lt;/CaseDisplayIdentifier&amp;gt;_x000d__x000a_      &amp;lt;/dt_DecisionCase&amp;gt;_x000d__x000a_    &amp;lt;/DecisionDS&amp;gt;_x000d__x000a_  &amp;lt;/diffgr:diffgram&amp;gt;_x000d__x000a_&amp;lt;/DecisionDS&amp;gt;"/>
    <w:docVar w:name="DecisionID" w:val="15625728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66628"/>
    <w:rsid w:val="000D4A02"/>
    <w:rsid w:val="000D72F2"/>
    <w:rsid w:val="001008AE"/>
    <w:rsid w:val="001031D0"/>
    <w:rsid w:val="001072A9"/>
    <w:rsid w:val="00121F97"/>
    <w:rsid w:val="001277D7"/>
    <w:rsid w:val="00132017"/>
    <w:rsid w:val="0014234E"/>
    <w:rsid w:val="00145A87"/>
    <w:rsid w:val="00184CC0"/>
    <w:rsid w:val="001B295B"/>
    <w:rsid w:val="001C4003"/>
    <w:rsid w:val="001F5474"/>
    <w:rsid w:val="002352F7"/>
    <w:rsid w:val="00252E7B"/>
    <w:rsid w:val="00260D84"/>
    <w:rsid w:val="0027277D"/>
    <w:rsid w:val="002909A2"/>
    <w:rsid w:val="002D7B4A"/>
    <w:rsid w:val="002E481D"/>
    <w:rsid w:val="00311D06"/>
    <w:rsid w:val="00332015"/>
    <w:rsid w:val="00381D3A"/>
    <w:rsid w:val="003823DA"/>
    <w:rsid w:val="00393DB6"/>
    <w:rsid w:val="0043595F"/>
    <w:rsid w:val="00460E38"/>
    <w:rsid w:val="00466A2F"/>
    <w:rsid w:val="0047645A"/>
    <w:rsid w:val="004A0F51"/>
    <w:rsid w:val="004B2F18"/>
    <w:rsid w:val="004D49A3"/>
    <w:rsid w:val="004D50AC"/>
    <w:rsid w:val="004E0AC8"/>
    <w:rsid w:val="004E6E3C"/>
    <w:rsid w:val="005124F1"/>
    <w:rsid w:val="00530BAD"/>
    <w:rsid w:val="00541598"/>
    <w:rsid w:val="00547DB7"/>
    <w:rsid w:val="00567324"/>
    <w:rsid w:val="00583ACC"/>
    <w:rsid w:val="00586980"/>
    <w:rsid w:val="00591D5A"/>
    <w:rsid w:val="005951A0"/>
    <w:rsid w:val="005B0F49"/>
    <w:rsid w:val="005C7EC6"/>
    <w:rsid w:val="005D4BDB"/>
    <w:rsid w:val="005E7EED"/>
    <w:rsid w:val="0062223A"/>
    <w:rsid w:val="00622BAA"/>
    <w:rsid w:val="00622E7F"/>
    <w:rsid w:val="00625C89"/>
    <w:rsid w:val="00633C4F"/>
    <w:rsid w:val="006511FB"/>
    <w:rsid w:val="00656479"/>
    <w:rsid w:val="00671BD5"/>
    <w:rsid w:val="006805C1"/>
    <w:rsid w:val="006816EC"/>
    <w:rsid w:val="0069447F"/>
    <w:rsid w:val="00694556"/>
    <w:rsid w:val="006E1A53"/>
    <w:rsid w:val="007056AA"/>
    <w:rsid w:val="00744F41"/>
    <w:rsid w:val="0079111D"/>
    <w:rsid w:val="007A24FE"/>
    <w:rsid w:val="007A35AA"/>
    <w:rsid w:val="007C3A68"/>
    <w:rsid w:val="007F1048"/>
    <w:rsid w:val="007F3878"/>
    <w:rsid w:val="008041FA"/>
    <w:rsid w:val="00820005"/>
    <w:rsid w:val="00846D27"/>
    <w:rsid w:val="008610A7"/>
    <w:rsid w:val="00866DA3"/>
    <w:rsid w:val="008913BB"/>
    <w:rsid w:val="008918CA"/>
    <w:rsid w:val="008A0C40"/>
    <w:rsid w:val="008B26D0"/>
    <w:rsid w:val="008C4647"/>
    <w:rsid w:val="008D37A6"/>
    <w:rsid w:val="008E1332"/>
    <w:rsid w:val="00903896"/>
    <w:rsid w:val="009232D0"/>
    <w:rsid w:val="00927813"/>
    <w:rsid w:val="00944D13"/>
    <w:rsid w:val="00957C90"/>
    <w:rsid w:val="00981410"/>
    <w:rsid w:val="00981E1E"/>
    <w:rsid w:val="009B70F6"/>
    <w:rsid w:val="009C358E"/>
    <w:rsid w:val="009E0263"/>
    <w:rsid w:val="00A045BC"/>
    <w:rsid w:val="00A267CF"/>
    <w:rsid w:val="00A342BD"/>
    <w:rsid w:val="00A43458"/>
    <w:rsid w:val="00A50230"/>
    <w:rsid w:val="00A64E13"/>
    <w:rsid w:val="00AC4E19"/>
    <w:rsid w:val="00AF1ED6"/>
    <w:rsid w:val="00B32C61"/>
    <w:rsid w:val="00B368FE"/>
    <w:rsid w:val="00B54B19"/>
    <w:rsid w:val="00B639B2"/>
    <w:rsid w:val="00B80CBD"/>
    <w:rsid w:val="00B8502B"/>
    <w:rsid w:val="00BA48B0"/>
    <w:rsid w:val="00BC3369"/>
    <w:rsid w:val="00BC5E62"/>
    <w:rsid w:val="00BF77EE"/>
    <w:rsid w:val="00C231C8"/>
    <w:rsid w:val="00C32E0F"/>
    <w:rsid w:val="00C42BF9"/>
    <w:rsid w:val="00C60055"/>
    <w:rsid w:val="00C60AA0"/>
    <w:rsid w:val="00C80D7F"/>
    <w:rsid w:val="00C81BBE"/>
    <w:rsid w:val="00C83E56"/>
    <w:rsid w:val="00CC63CE"/>
    <w:rsid w:val="00D24E51"/>
    <w:rsid w:val="00D319B3"/>
    <w:rsid w:val="00D368E3"/>
    <w:rsid w:val="00D36A71"/>
    <w:rsid w:val="00D53924"/>
    <w:rsid w:val="00D60849"/>
    <w:rsid w:val="00D62CDC"/>
    <w:rsid w:val="00D742FC"/>
    <w:rsid w:val="00D96D8C"/>
    <w:rsid w:val="00DA755B"/>
    <w:rsid w:val="00DC60D1"/>
    <w:rsid w:val="00DD337E"/>
    <w:rsid w:val="00DE772C"/>
    <w:rsid w:val="00E00B6F"/>
    <w:rsid w:val="00E44DDF"/>
    <w:rsid w:val="00E54642"/>
    <w:rsid w:val="00E72AEC"/>
    <w:rsid w:val="00E91C32"/>
    <w:rsid w:val="00E92A3D"/>
    <w:rsid w:val="00E97908"/>
    <w:rsid w:val="00EC5B3C"/>
    <w:rsid w:val="00EF3A07"/>
    <w:rsid w:val="00EF3ED0"/>
    <w:rsid w:val="00F17E56"/>
    <w:rsid w:val="00F9177E"/>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80D7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010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D01953"/>
    <w:rsid w:val="00D32168"/>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אהרון קריצר</FullName>
        <FirstName>אהרון</FirstName>
        <LastName>קריצר</LastName>
        <PartyPropertyName/>
        <AuthenticationTypeAndNumber>ת"ז </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196269057</CasePartyID>
        <PartyTypeID>5</PartyTypeID>
        <ActivityStatusID>1</ActivityStatusID>
        <PartyAliasID>102</PartyAliasID>
        <PartyAliasName>מומחה בית משפט</PartyAliasName>
        <LegalEntityID>78077815</LegalEntityID>
        <CaseLegalEntityID>106416850</CaseLegalEntityID>
        <AuthenticationTypeID>1</AuthenticationTypeID>
        <AuthenticationTypeName>ת"ז</AuthenticationTypeName>
        <IsMainPartyType>true</IsMainPartyType>
        <CaseDisplayIdentifier>68570-01-19</CaseDisplayIdentifier>
        <CaseTypeID>86</CaseTypeID>
        <CaseTypeName>תיק עזבונות (ת"ע)</CaseTypeName>
        <CaseName>חגבי נ' האפוטרופוס הכללי במחוז תל-אביב ואח'</CaseName>
        <FullAddress>פרוג 2 רמת גן </FullAddress>
        <MotionID>0</MotionID>
        <CasePleaID>0</CasePleaID>
        <LinkedCaseID>0</LinkedCaseID>
        <CasePartyCategoryID>1</CasePartyCategoryID>
        <LegalEntityAddressID>82549810</LegalEntityAddressID>
        <PleaTypeID>4</PleaTypeID>
        <GroupPartyAlias/>
        <IsConverted>false</IsConverted>
        <LegalEntityNameID>87647157</LegalEntityNameID>
        <RepresentatedNamesOfAssistant/>
        <LegalEntityTypeID>1</LegalEntityTypeID>
        <IsVerdictExists>false</IsVerdictExists>
        <IsAsirAzir>false</IsAsirAzir>
        <MainAndSecSpec/>
        <IsPublicationProhibited>false</IsPublicationProhibited>
        <PublicationProhibitedFullName>אהרון קריצר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200987026</CasePartyID>
        <PartyTypeID>5</PartyTypeID>
        <ActivityStatusID>1</ActivityStatusID>
        <PartyAliasID>102</PartyAliasID>
        <PartyAliasName>מומחה בית משפט</PartyAliasName>
        <LegalEntityID>70006157</LegalEntityID>
        <CaseLegalEntityID>107797604</CaseLegalEntityID>
        <AuthenticationTypeID>1</AuthenticationTypeID>
        <AuthenticationTypeName>ת"ז</AuthenticationTypeName>
        <LegalEntityNumber>051843712</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 xml:space="preserve">        </FatherName>
        <LinkedCaseID>0</LinkedCaseID>
        <CasePartyCategoryID>1</CasePartyCategoryID>
        <PleaTypeID>4</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218054301</CasePartyID>
        <PartyTypeID>5</PartyTypeID>
        <ActivityStatusID>1</ActivityStatusID>
        <PartyAliasID>102</PartyAliasID>
        <PartyAliasName>מומחה בית משפט</PartyAliasName>
        <LegalEntityID>7526679</LegalEntityID>
        <CaseLegalEntityID>112873404</CaseLegalEntityID>
        <AuthenticationTypeID>3</AuthenticationTypeID>
        <AuthenticationTypeName>חברות</AuthenticationTypeName>
        <LegalEntityNumber>513404236</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4</PleaTypeID>
        <GroupPartyAlias/>
        <IsConverted>false</IsConverted>
        <LegalEntityNameID>7176614</LegalEntityNameID>
        <RepresentatedNamesOfAssistant/>
        <LegalEntityTypeID>6</LegalEntityTypeID>
        <IsVerdictExists>false</IsVerdictExists>
        <IsAsirAzir>false</IsAsirAzir>
        <MainAndSecSpec/>
        <IsPublicationProhibited>false</IsPublicationProhibited>
        <PublicationProhibitedFullName>נפתלי המכון לזיהוי כתב יד גרפולוגיה משפטית בע"מ</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שלמה ברוק</FullName>
        <FirstName>שלמה</FirstName>
        <LastName>ברוק</LastName>
        <PartyPropertyName/>
        <AuthenticationTypeAndNumber>ת"ז 052088598</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262563289</CasePartyID>
        <PartyTypeID>5</PartyTypeID>
        <ActivityStatusID>1</ActivityStatusID>
        <PartyAliasID>102</PartyAliasID>
        <PartyAliasName>מומחה בית משפט</PartyAliasName>
        <LegalEntityID>70134120</LegalEntityID>
        <CaseLegalEntityID>126643043</CaseLegalEntityID>
        <AuthenticationTypeID>1</AuthenticationTypeID>
        <AuthenticationTypeName>ת"ז</AuthenticationTypeName>
        <LegalEntityNumber>052088598</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שוהם 5 רמת גן </FullAddress>
        <MotionID>0</MotionID>
        <CasePleaID>0</CasePleaID>
        <LinkedCaseID>0</LinkedCaseID>
        <CasePartyCategoryID>1</CasePartyCategoryID>
        <LegalEntityAddressID>78649078</LegalEntityAddressID>
        <PleaTypeID>4</PleaTypeID>
        <GroupPartyAlias/>
        <IsConverted>false</IsConverted>
        <LegalEntityNameID>72524324</LegalEntityNameID>
        <RepresentatedNamesOfAssistant/>
        <LegalEntityTypeID>6</LegalEntityTypeID>
        <IsVerdictExists>false</IsVerdictExists>
        <IsAsirAzir>false</IsAsirAzir>
        <MainAndSecSpec/>
        <IsPublicationProhibited>false</IsPublicationProhibited>
        <PublicationProhibitedFullName>שלמה ברוק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דרור אשכנזי</FullName>
        <FirstName>דרור</FirstName>
        <LastName>אשכנזי</LastName>
        <PartyPropertyName/>
        <AuthenticationTypeAndNumber>מ.ר. 41823</AuthenticationTypeAndNumber>
        <RepresentatedOrRepresentativesNames>שלום חגבי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206403889</CasePartyID>
        <PartyTypeID>2</PartyTypeID>
        <ActivityStatusID>1</ActivityStatusID>
        <PartyAliasID>20</PartyAliasID>
        <PartyAliasName>בא כוח תובעים</PartyAliasName>
        <LegalEntityID>15886835</LegalEntityID>
        <CaseLegalEntityID>105312320</CaseLegalEntityID>
        <AuthenticationTypeID>4</AuthenticationTypeID>
        <AuthenticationTypeName>מ.ר.</AuthenticationTypeName>
        <LegalEntityNumber>41823</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שאול המלך 8 תל אביב -יפו </FullAddress>
        <MotionID>0</MotionID>
        <CasePleaID>0</CasePleaID>
        <LinkedCaseID>0</LinkedCaseID>
        <PartyID>1</PartyID>
        <CasePartyCategoryID>2</CasePartyCategoryID>
        <LegalEntityAddressID>76619603</LegalEntityAddressID>
        <PleaTypeID>4</PleaTypeID>
        <GroupPartyAlias/>
        <IsConverted>false</IsConverted>
        <LegalEntityNameID>17533939</LegalEntityNameID>
        <RepresentatedNamesOfAssistant/>
        <LegalEntityTypeID>4</LegalEntityTypeID>
        <IsVerdictExists>false</IsVerdictExists>
        <IsAsirAzir>false</IsAsirAzir>
        <MainAndSecSpec/>
        <IsPublicationProhibited>false</IsPublicationProhibited>
        <PublicationProhibitedFullName>דרור אשכנזי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בוטרשוילי</FullName>
        <FirstName>שמעון</FirstName>
        <LastName>בוטרשוילי</LastName>
        <PartyPropertyName/>
        <AuthenticationTypeAndNumber>מ.ר. 40146</AuthenticationTypeAndNumber>
        <RepresentatedOrRepresentativesNames>נתנאל יוסף חג'בי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199806036</CasePartyID>
        <PartyTypeID>2</PartyTypeID>
        <ActivityStatusID>1</ActivityStatusID>
        <PartyAliasID>21</PartyAliasID>
        <PartyAliasName>בא כוח נתבעים</PartyAliasName>
        <LegalEntityID>415033</LegalEntityID>
        <CaseLegalEntityID>107417843</CaseLegalEntityID>
        <AuthenticationTypeID>4</AuthenticationTypeID>
        <AuthenticationTypeName>מ.ר.</AuthenticationTypeName>
        <LegalEntityNumber>40146</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סוקולוב 21 רמלה </FullAddress>
        <MotionID>0</MotionID>
        <CasePleaID>0</CasePleaID>
        <LinkedCaseID>0</LinkedCaseID>
        <PartyID>2</PartyID>
        <CasePartyCategoryID>2</CasePartyCategoryID>
        <LegalEntityAddressID>79544548</LegalEntityAddressID>
        <PleaTypeID>4</PleaTypeID>
        <LawyerOfficeName>משרד עו"ד: שמעון בוטרשוילי</LawyerOfficeName>
        <LawyerOfficeID>455677</LawyerOfficeID>
        <GroupPartyAlias/>
        <IsConverted>false</IsConverted>
        <LegalEntityNameID>36017</LegalEntityNameID>
        <RepresentatedNamesOfAssistant/>
        <LegalEntityTypeID>4</LegalEntityTypeID>
        <IsVerdictExists>false</IsVerdictExists>
        <IsAsirAzir>false</IsAsirAzir>
        <MainAndSecSpec/>
        <IsPublicationProhibited>false</IsPublicationProhibited>
        <PublicationProhibitedFullName>שמעון בוטרשוילי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שלום חגבי</FullName>
        <FirstName>שלום</FirstName>
        <LastName>חגבי</LastName>
        <PartyPropertyName/>
        <AuthenticationTypeAndNumber>ת"ז 042414045</AuthenticationTypeAndNumber>
        <RepresentatedOrRepresentativesNames>דרור אשכנזי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192505373</CasePartyID>
        <PartyTypeID>1</PartyTypeID>
        <ActivityStatusID>1</ActivityStatusID>
        <PartyAliasID>1</PartyAliasID>
        <PartyAliasName>תובע</PartyAliasName>
        <OrdinalNumber>1</OrdinalNumber>
        <LegalEntityID>76548502</LegalEntityID>
        <CaseLegalEntityID>105312319</CaseLegalEntityID>
        <AuthenticationTypeID>1</AuthenticationTypeID>
        <AuthenticationTypeName>ת"ז</AuthenticationTypeName>
        <LegalEntityNumber>042414045</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10620082</LegalEntityRegisteredNameID>
        <LegalEntityNameID>95999739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שלום חגבי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192505375</CasePartyID>
        <PartyTypeID>1</PartyTypeID>
        <ActivityStatusID>1</ActivityStatusID>
        <PartyAliasID>2</PartyAliasID>
        <PartyAliasName>נתבע</PartyAliasName>
        <OrdinalNumber>1</OrdinalNumber>
        <LegalEntityID>6761</LegalEntityID>
        <CaseLegalEntityID>105312321</CaseLegalEntityID>
        <AuthenticationTypeID>13</AuthenticationTypeID>
        <AuthenticationTypeName>משרדי ממשלה</AuthenticationTypeName>
        <LegalEntityNumber>999010</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דוד הגבי (המנוח)</FullName>
        <FirstName>דוד</FirstName>
        <LastName>הגבי</LastName>
        <PartyPropertyID>12</PartyPropertyID>
        <PartyPropertyName/>
        <AuthenticationTypeAndNumber>ת"ז 042414011</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192505376</CasePartyID>
        <PartyTypeID>1</PartyTypeID>
        <ActivityStatusID>1</ActivityStatusID>
        <PartyAliasID>2</PartyAliasID>
        <PartyAliasName>נתבע</PartyAliasName>
        <OrdinalNumber>2</OrdinalNumber>
        <LegalEntityID>77858681</LegalEntityID>
        <CaseLegalEntityID>105312322</CaseLegalEntityID>
        <AuthenticationTypeID>1</AuthenticationTypeID>
        <AuthenticationTypeName>ת"ז</AuthenticationTypeName>
        <LegalEntityNumber>042414011</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סלם</FatherName>
        <LinkedCaseID>0</LinkedCaseID>
        <PartyID>2</PartyID>
        <CasePartyCategoryID>2</CasePartyCategoryID>
        <PleaTypeID>4</PleaTypeID>
        <GroupPartyAlias>נתבעים</GroupPartyAlias>
        <IsConverted>false</IsConverted>
        <LegalEntityRegisteredNameID>8298046</LegalEntityRegisteredNameID>
        <LegalEntityNameID>87161780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הגבי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נתנאל יוסף חג'בי</FullName>
        <FirstName>נתנאל יוסף</FirstName>
        <LastName>חגבי</LastName>
        <PartyPropertyName/>
        <AuthenticationTypeAndNumber>ת"ז 038527123</AuthenticationTypeAndNumber>
        <RepresentatedOrRepresentativesNames>שמעון בוטרשוילי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206403783</CasePartyID>
        <PartyTypeID>1</PartyTypeID>
        <ActivityStatusID>1</ActivityStatusID>
        <PartyAliasID>2</PartyAliasID>
        <PartyAliasName>נתבע</PartyAliasName>
        <OrdinalNumber>3</OrdinalNumber>
        <LegalEntityID>73152726</LegalEntityID>
        <CaseLegalEntityID>109396930</CaseLegalEntityID>
        <AuthenticationTypeID>1</AuthenticationTypeID>
        <AuthenticationTypeName>ת"ז</AuthenticationTypeName>
        <LegalEntityNumber>038527123</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סאלם</FatherName>
        <LinkedCaseID>0</LinkedCaseID>
        <PartyID>2</PartyID>
        <CasePartyCategoryID>2</CasePartyCategoryID>
        <PleaTypeID>4</PleaTypeID>
        <GroupPartyAlias>נתבעים</GroupPartyAlias>
        <IsConverted>false</IsConverted>
        <LegalEntityRegisteredNameID>4167361</LegalEntityRegisteredNameID>
        <LegalEntityNameID>88963796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נתנאל יוסף חג'בי</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2024-11-24T15:50:11.9644334+02:00</DecisionSignatureDate>
    <OpenCaseDate>2019-01-28T08:45:00+02:00</OpenCaseDate>
    <CaseFeeSum>0.000</CaseFeeSum>
    <ExternalCaseNumber>קיים תיק עזר לשופט</ExternalCaseNumber>
    <DecisionTypeID>2</DecisionTypeID>
    <DecisionSignatureUserName>מירה רום פלאי</DecisionSignatureUserName>
    <DecisionSignatureDateHebrew>2024-11-24T15:50:11.9644334+02:00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חגבי נ' האפוטרופוס הכללי במחוז תל-אביב ואח'</CaseName>
    <DecisionNumberInCase>25</DecisionNumberInCase>
  </dt_Decision>
  <dt_DecisionCase>
    <DecisionID>0</DecisionID>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אהרון קריצר</FullName>
        <FirstName>אהרון</FirstName>
        <LastName>קריצר</LastName>
        <PartyPropertyName/>
        <AuthenticationTypeAndNumber>ת"ז </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196269057</CasePartyID>
        <PartyTypeID>5</PartyTypeID>
        <ActivityStatusID>1</ActivityStatusID>
        <PartyAliasID>102</PartyAliasID>
        <PartyAliasName>מומחה בית משפט</PartyAliasName>
        <LegalEntityID>78077815</LegalEntityID>
        <CaseLegalEntityID>106416850</CaseLegalEntityID>
        <AuthenticationTypeID>1</AuthenticationTypeID>
        <AuthenticationTypeName>ת"ז</AuthenticationTypeName>
        <IsMainPartyType>true</IsMainPartyType>
        <CaseDisplayIdentifier>68570-01-19</CaseDisplayIdentifier>
        <CaseTypeID>86</CaseTypeID>
        <CaseTypeName>תיק עזבונות (ת"ע)</CaseTypeName>
        <CaseName>חגבי נ' האפוטרופוס הכללי במחוז תל-אביב ואח'</CaseName>
        <FullAddress>פרוג 2 רמת גן </FullAddress>
        <MotionID>0</MotionID>
        <CasePleaID>0</CasePleaID>
        <LinkedCaseID>0</LinkedCaseID>
        <CasePartyCategoryID>1</CasePartyCategoryID>
        <LegalEntityAddressID>82549810</LegalEntityAddressID>
        <PleaTypeID>4</PleaTypeID>
        <GroupPartyAlias/>
        <IsConverted>false</IsConverted>
        <LegalEntityNameID>87647157</LegalEntityNameID>
        <RepresentatedNamesOfAssistant/>
        <LegalEntityTypeID>1</LegalEntityTypeID>
        <IsVerdictExists>false</IsVerdictExists>
        <IsAsirAzir>false</IsAsirAzir>
        <MainAndSecSpec/>
        <IsPublicationProhibited>false</IsPublicationProhibited>
        <PublicationProhibitedFullName>אהרון קריצר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200987026</CasePartyID>
        <PartyTypeID>5</PartyTypeID>
        <ActivityStatusID>1</ActivityStatusID>
        <PartyAliasID>102</PartyAliasID>
        <PartyAliasName>מומחה בית משפט</PartyAliasName>
        <LegalEntityID>70006157</LegalEntityID>
        <CaseLegalEntityID>107797604</CaseLegalEntityID>
        <AuthenticationTypeID>1</AuthenticationTypeID>
        <AuthenticationTypeName>ת"ז</AuthenticationTypeName>
        <LegalEntityNumber>051843712</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 xml:space="preserve">        </FatherName>
        <LinkedCaseID>0</LinkedCaseID>
        <CasePartyCategoryID>1</CasePartyCategoryID>
        <PleaTypeID>4</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218054301</CasePartyID>
        <PartyTypeID>5</PartyTypeID>
        <ActivityStatusID>1</ActivityStatusID>
        <PartyAliasID>102</PartyAliasID>
        <PartyAliasName>מומחה בית משפט</PartyAliasName>
        <LegalEntityID>7526679</LegalEntityID>
        <CaseLegalEntityID>112873404</CaseLegalEntityID>
        <AuthenticationTypeID>3</AuthenticationTypeID>
        <AuthenticationTypeName>חברות</AuthenticationTypeName>
        <LegalEntityNumber>513404236</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4</PleaTypeID>
        <GroupPartyAlias/>
        <IsConverted>false</IsConverted>
        <LegalEntityNameID>7176614</LegalEntityNameID>
        <RepresentatedNamesOfAssistant/>
        <LegalEntityTypeID>6</LegalEntityTypeID>
        <IsVerdictExists>false</IsVerdictExists>
        <IsAsirAzir>false</IsAsirAzir>
        <MainAndSecSpec/>
        <IsPublicationProhibited>false</IsPublicationProhibited>
        <PublicationProhibitedFullName>נפתלי המכון לזיהוי כתב יד גרפולוגיה משפטית בע"מ</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שלמה ברוק</FullName>
        <FirstName>שלמה</FirstName>
        <LastName>ברוק</LastName>
        <PartyPropertyName/>
        <AuthenticationTypeAndNumber>ת"ז 052088598</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262563289</CasePartyID>
        <PartyTypeID>5</PartyTypeID>
        <ActivityStatusID>1</ActivityStatusID>
        <PartyAliasID>102</PartyAliasID>
        <PartyAliasName>מומחה בית משפט</PartyAliasName>
        <LegalEntityID>70134120</LegalEntityID>
        <CaseLegalEntityID>126643043</CaseLegalEntityID>
        <AuthenticationTypeID>1</AuthenticationTypeID>
        <AuthenticationTypeName>ת"ז</AuthenticationTypeName>
        <LegalEntityNumber>052088598</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שוהם 5 רמת גן </FullAddress>
        <MotionID>0</MotionID>
        <CasePleaID>0</CasePleaID>
        <LinkedCaseID>0</LinkedCaseID>
        <CasePartyCategoryID>1</CasePartyCategoryID>
        <LegalEntityAddressID>78649078</LegalEntityAddressID>
        <PleaTypeID>4</PleaTypeID>
        <GroupPartyAlias/>
        <IsConverted>false</IsConverted>
        <LegalEntityNameID>72524324</LegalEntityNameID>
        <RepresentatedNamesOfAssistant/>
        <LegalEntityTypeID>6</LegalEntityTypeID>
        <IsVerdictExists>false</IsVerdictExists>
        <IsAsirAzir>false</IsAsirAzir>
        <MainAndSecSpec/>
        <IsPublicationProhibited>false</IsPublicationProhibited>
        <PublicationProhibitedFullName>שלמה ברוק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דרור אשכנזי</FullName>
        <FirstName>דרור</FirstName>
        <LastName>אשכנזי</LastName>
        <PartyPropertyName/>
        <AuthenticationTypeAndNumber>מ.ר. 41823</AuthenticationTypeAndNumber>
        <RepresentatedOrRepresentativesNames>שלום חגבי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206403889</CasePartyID>
        <PartyTypeID>2</PartyTypeID>
        <ActivityStatusID>1</ActivityStatusID>
        <PartyAliasID>20</PartyAliasID>
        <PartyAliasName>בא כוח תובעים</PartyAliasName>
        <LegalEntityID>15886835</LegalEntityID>
        <CaseLegalEntityID>105312320</CaseLegalEntityID>
        <AuthenticationTypeID>4</AuthenticationTypeID>
        <AuthenticationTypeName>מ.ר.</AuthenticationTypeName>
        <LegalEntityNumber>41823</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שאול המלך 8 תל אביב -יפו </FullAddress>
        <MotionID>0</MotionID>
        <CasePleaID>0</CasePleaID>
        <LinkedCaseID>0</LinkedCaseID>
        <PartyID>1</PartyID>
        <CasePartyCategoryID>2</CasePartyCategoryID>
        <LegalEntityAddressID>76619603</LegalEntityAddressID>
        <PleaTypeID>4</PleaTypeID>
        <GroupPartyAlias/>
        <IsConverted>false</IsConverted>
        <LegalEntityNameID>17533939</LegalEntityNameID>
        <RepresentatedNamesOfAssistant/>
        <LegalEntityTypeID>4</LegalEntityTypeID>
        <IsVerdictExists>false</IsVerdictExists>
        <IsAsirAzir>false</IsAsirAzir>
        <MainAndSecSpec/>
        <IsPublicationProhibited>false</IsPublicationProhibited>
        <PublicationProhibitedFullName>דרור אשכנזי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בוטרשוילי</FullName>
        <FirstName>שמעון</FirstName>
        <LastName>בוטרשוילי</LastName>
        <PartyPropertyName/>
        <AuthenticationTypeAndNumber>מ.ר. 40146</AuthenticationTypeAndNumber>
        <RepresentatedOrRepresentativesNames>נתנאל יוסף חג'בי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199806036</CasePartyID>
        <PartyTypeID>2</PartyTypeID>
        <ActivityStatusID>1</ActivityStatusID>
        <PartyAliasID>21</PartyAliasID>
        <PartyAliasName>בא כוח נתבעים</PartyAliasName>
        <LegalEntityID>415033</LegalEntityID>
        <CaseLegalEntityID>107417843</CaseLegalEntityID>
        <AuthenticationTypeID>4</AuthenticationTypeID>
        <AuthenticationTypeName>מ.ר.</AuthenticationTypeName>
        <LegalEntityNumber>40146</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סוקולוב 21 רמלה </FullAddress>
        <MotionID>0</MotionID>
        <CasePleaID>0</CasePleaID>
        <LinkedCaseID>0</LinkedCaseID>
        <PartyID>2</PartyID>
        <CasePartyCategoryID>2</CasePartyCategoryID>
        <LegalEntityAddressID>79544548</LegalEntityAddressID>
        <PleaTypeID>4</PleaTypeID>
        <LawyerOfficeName>משרד עו"ד: שמעון בוטרשוילי</LawyerOfficeName>
        <LawyerOfficeID>455677</LawyerOfficeID>
        <GroupPartyAlias/>
        <IsConverted>false</IsConverted>
        <LegalEntityNameID>36017</LegalEntityNameID>
        <RepresentatedNamesOfAssistant/>
        <LegalEntityTypeID>4</LegalEntityTypeID>
        <IsVerdictExists>false</IsVerdictExists>
        <IsAsirAzir>false</IsAsirAzir>
        <MainAndSecSpec/>
        <IsPublicationProhibited>false</IsPublicationProhibited>
        <PublicationProhibitedFullName>שמעון בוטרשוילי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שלום חגבי</FullName>
        <FirstName>שלום</FirstName>
        <LastName>חגבי</LastName>
        <PartyPropertyName/>
        <AuthenticationTypeAndNumber>ת"ז 042414045</AuthenticationTypeAndNumber>
        <RepresentatedOrRepresentativesNames>דרור אשכנזי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192505373</CasePartyID>
        <PartyTypeID>1</PartyTypeID>
        <ActivityStatusID>1</ActivityStatusID>
        <PartyAliasID>1</PartyAliasID>
        <PartyAliasName>תובע</PartyAliasName>
        <OrdinalNumber>1</OrdinalNumber>
        <LegalEntityID>76548502</LegalEntityID>
        <CaseLegalEntityID>105312319</CaseLegalEntityID>
        <AuthenticationTypeID>1</AuthenticationTypeID>
        <AuthenticationTypeName>ת"ז</AuthenticationTypeName>
        <LegalEntityNumber>042414045</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10620082</LegalEntityRegisteredNameID>
        <LegalEntityNameID>95999739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שלום חגבי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192505375</CasePartyID>
        <PartyTypeID>1</PartyTypeID>
        <ActivityStatusID>1</ActivityStatusID>
        <PartyAliasID>2</PartyAliasID>
        <PartyAliasName>נתבע</PartyAliasName>
        <OrdinalNumber>1</OrdinalNumber>
        <LegalEntityID>6761</LegalEntityID>
        <CaseLegalEntityID>105312321</CaseLegalEntityID>
        <AuthenticationTypeID>13</AuthenticationTypeID>
        <AuthenticationTypeName>משרדי ממשלה</AuthenticationTypeName>
        <LegalEntityNumber>999010</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דוד הגבי (המנוח)</FullName>
        <FirstName>דוד</FirstName>
        <LastName>הגבי</LastName>
        <PartyPropertyID>12</PartyPropertyID>
        <PartyPropertyName/>
        <AuthenticationTypeAndNumber>ת"ז 042414011</AuthenticationTypeAndNumber>
        <RepresentatedOrRepresentativesNames/>
        <RepresentatedOrRepresentativesCount>0</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192505376</CasePartyID>
        <PartyTypeID>1</PartyTypeID>
        <ActivityStatusID>1</ActivityStatusID>
        <PartyAliasID>2</PartyAliasID>
        <PartyAliasName>נתבע</PartyAliasName>
        <OrdinalNumber>2</OrdinalNumber>
        <LegalEntityID>77858681</LegalEntityID>
        <CaseLegalEntityID>105312322</CaseLegalEntityID>
        <AuthenticationTypeID>1</AuthenticationTypeID>
        <AuthenticationTypeName>ת"ז</AuthenticationTypeName>
        <LegalEntityNumber>042414011</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סלם</FatherName>
        <LinkedCaseID>0</LinkedCaseID>
        <PartyID>2</PartyID>
        <CasePartyCategoryID>2</CasePartyCategoryID>
        <PleaTypeID>4</PleaTypeID>
        <GroupPartyAlias>נתבעים</GroupPartyAlias>
        <IsConverted>false</IsConverted>
        <LegalEntityRegisteredNameID>8298046</LegalEntityRegisteredNameID>
        <LegalEntityNameID>87161780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הגבי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נתנאל יוסף חג'בי</FullName>
        <FirstName>נתנאל יוסף</FirstName>
        <LastName>חגבי</LastName>
        <PartyPropertyName/>
        <AuthenticationTypeAndNumber>ת"ז 038527123</AuthenticationTypeAndNumber>
        <RepresentatedOrRepresentativesNames>שמעון בוטרשוילי</RepresentatedOrRepresentativesNames>
        <RepresentatedOrRepresentativesCount>1</RepresentatedOrRepresentativesCount>
        <InvitedBy/>
        <CaseID>76151235</CaseID>
        <CaseJudicialPersonPresentationDS>
          <CaseJudicalPersonActive>
            <CaseID>76151235</CaseID>
            <JudicialPersonID>024411316@GOV.IL</JudicialPersonID>
            <JudicialPersonTypeID>1</JudicialPersonTypeID>
            <JudicialTypeID>1</JudicialTypeID>
            <IsChairman>false</IsChairman>
            <TreatmentStartDate>2021-05-06T12:10:20.06+03:00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206403783</CasePartyID>
        <PartyTypeID>1</PartyTypeID>
        <ActivityStatusID>1</ActivityStatusID>
        <PartyAliasID>2</PartyAliasID>
        <PartyAliasName>נתבע</PartyAliasName>
        <OrdinalNumber>3</OrdinalNumber>
        <LegalEntityID>73152726</LegalEntityID>
        <CaseLegalEntityID>109396930</CaseLegalEntityID>
        <AuthenticationTypeID>1</AuthenticationTypeID>
        <AuthenticationTypeName>ת"ז</AuthenticationTypeName>
        <LegalEntityNumber>038527123</LegalEntityNumber>
        <IsMainPartyType>true</IsMainPartyType>
        <CaseDisplayIdentifier>68570-01-19</CaseDisplayIdentifier>
        <CaseTypeID>86</CaseTypeID>
        <CaseTypeName>תיק עזבונות (ת"ע)</CaseTypeName>
        <CaseName>חגבי נ' האפוטרופוס הכללי במחוז תל-אביב ואח'</CaseName>
        <FullAddress/>
        <MotionID>0</MotionID>
        <CasePleaID>0</CasePleaID>
        <FatherName>סאלם</FatherName>
        <LinkedCaseID>0</LinkedCaseID>
        <PartyID>2</PartyID>
        <CasePartyCategoryID>2</CasePartyCategoryID>
        <PleaTypeID>4</PleaTypeID>
        <GroupPartyAlias>נתבעים</GroupPartyAlias>
        <IsConverted>false</IsConverted>
        <LegalEntityRegisteredNameID>4167361</LegalEntityRegisteredNameID>
        <LegalEntityNameID>88963796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נתנאל יוסף חג'בי</PublicationProhibitedFullName>
      </CaseParties>
    </CasePartiesSelectionDS>
    <CaseName>חגבי נ' האפוטרופוס הכללי במחוז תל-אביב ואח'</CaseName>
    <CaseDisplayIdentifier>68570-01-19</CaseDisplayIdentifier>
    <CaseInterestID>160</CaseInterestID>
    <CaseTypeShortName>ת"ע</CaseTypeShortName>
  </dt_DecisionCase>
  <dt_DecisionJudgePanel>
    <JudgeID>024411316@GOV.IL</JudgeID>
    <DisplayName>מירה רום פלאי</DisplayName>
    <RoleName>שופט</RoleName>
    <UserTitleName>שופטת</UserTitleName>
  </dt_DecisionJudgePanel>
  <dt_LegalEntityDetails>
    <PartyTypeID>5</PartyTypeID>
    <DecisionID>0</DecisionID>
    <StreetName>פרוג 2</StreetName>
    <CityName>רמת גן</CityName>
    <FullName>אהרון  קריצר</FullName>
    <IsPublicationProhibited>false</IsPublicationProhibited>
  </dt_LegalEntityDetails>
  <dt_LegalEntityDetails>
    <Fax>08-9454151</Fax>
    <Phone>08-9422124</Phone>
    <PartyID>2</PartyID>
    <PartyTypeID>2</PartyTypeID>
    <DecisionID>0</DecisionID>
    <StreetName>סוקולוב 21</StreetName>
    <ZipCode>72205</ZipCode>
    <CityName>רמלה</CityName>
    <FullName>שמעון בוטרשוילי</FullName>
    <IsPublicationProhibited>false</IsPublicationProhibited>
  </dt_LegalEntityDetails>
  <dt_LegalEntityDetails>
    <PartyTypeID>5</PartyTypeID>
    <DecisionID>0</DecisionID>
    <FullName>שלמה נוי</FullName>
    <Position>1</Position>
    <IsPublicationProhibited>false</IsPublicationProhibited>
  </dt_LegalEntityDetails>
  <dt_LegalEntityDetails>
    <Fax>077-4030872</Fax>
    <Phone>077-4030871</Phone>
    <PartyID>1</PartyID>
    <PartyTypeID>2</PartyTypeID>
    <DecisionID>0</DecisionID>
    <StreetName>שאול המלך 8</StreetName>
    <CityName>תל אביב -יפו</CityName>
    <FullName>דרור אשכנזי</FullName>
    <Email>dror@da-lawyers.com</Email>
    <IsPublicationProhibited>false</IsPublicationProhibited>
  </dt_LegalEntityDetails>
  <dt_LegalEntityDetails>
    <Fax>03-7705041</Fax>
    <Phone>03-7705040</Phone>
    <PartyTypeID>5</PartyTypeID>
    <DecisionID>0</DecisionID>
    <StreetName>טווס 5</StreetName>
    <ZipCode>4535323</ZipCode>
    <CityName>הוד השרון</CityName>
    <FullName> נפתלי המכון לזיהוי כתב יד גרפולוגיה משפטית בע"מ</FullName>
    <Email>OFFICE.NAFTALI@GMAIL.COM</Email>
    <IsPublicationProhibited>false</IsPublicationProhibited>
  </dt_LegalEntityDetails>
  <dt_LegalEntityDetails>
    <Fax>072-2765886</Fax>
    <PartyTypeID>5</PartyTypeID>
    <DecisionID>0</DecisionID>
    <StreetName>שוהם 5</StreetName>
    <CityName>רמת גן</CityName>
    <FullName>שלמה ברוק</FullName>
    <IsPublicationProhibited>false</IsPublicationProhibited>
  </dt_LegalEntityDetails>
  <dt_LegalEntityDetails>
    <PartyID>1</PartyID>
    <PartyTypeID>1</PartyTypeID>
    <DecisionID>0</DecisionID>
    <FullName>שלום חגבי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דוד הגבי</FullName>
    <IsPublicationProhibited>false</IsPublicationProhibited>
  </dt_LegalEntityDetails>
  <dt_LegalEntityDetails>
    <PartyID>2</PartyID>
    <PartyTypeID>1</PartyTypeID>
    <DecisionID>0</DecisionID>
    <FullName>נתנאל יוסף חג'בי</FullName>
    <IsPublicationProhibited>false</IsPublicationProhibited>
  </dt_LegalEntityDetails>
  <dt_CaseJudicalPersonActive>
    <CaseJudicalPerson>שופטת מירה רום פלאי</CaseJudicalPerson>
  </dt_CaseJudicalPersonActive>
  <dt_Sitting>
    <PreviousMeetingDate>2024-11-24T10:00:00+02:00</PreviousMeetingDate>
    <PreviousSittingTypeID>2</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CA5CED33-7AB7-4884-AC9A-F2064824A4E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1342</Words>
  <Characters>6710</Characters>
  <Application>Microsoft Office Word</Application>
  <DocSecurity>0</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2024-12-02T08:50:00Z</dcterms:created>
  <dcterms:modified xsi:type="dcterms:W3CDTF">2024-12-02T08:50:00Z</dcterms:modified>
</cp:coreProperties>
</file>